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B7C82" w14:textId="77777777" w:rsidR="00841C0D" w:rsidRPr="002B175E" w:rsidRDefault="005E07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8"/>
          <w:szCs w:val="38"/>
        </w:rPr>
      </w:pPr>
      <w:r w:rsidRPr="002B175E">
        <w:rPr>
          <w:rFonts w:ascii="Arial" w:eastAsia="Arial" w:hAnsi="Arial" w:cs="Arial"/>
          <w:b/>
          <w:sz w:val="38"/>
          <w:szCs w:val="38"/>
        </w:rPr>
        <w:t xml:space="preserve">Programa Curso </w:t>
      </w:r>
    </w:p>
    <w:p w14:paraId="4CD43562" w14:textId="77777777" w:rsidR="00841C0D" w:rsidRPr="002B175E" w:rsidRDefault="005E07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8"/>
          <w:szCs w:val="38"/>
        </w:rPr>
      </w:pPr>
      <w:r w:rsidRPr="002B175E">
        <w:rPr>
          <w:rFonts w:ascii="Arial" w:eastAsia="Arial" w:hAnsi="Arial" w:cs="Arial"/>
          <w:b/>
          <w:sz w:val="38"/>
          <w:szCs w:val="38"/>
        </w:rPr>
        <w:t>1º Semestre de 2023</w:t>
      </w:r>
    </w:p>
    <w:p w14:paraId="0410C640" w14:textId="77777777" w:rsidR="00841C0D" w:rsidRPr="002B175E" w:rsidRDefault="00841C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8"/>
          <w:szCs w:val="38"/>
        </w:rPr>
      </w:pPr>
    </w:p>
    <w:tbl>
      <w:tblPr>
        <w:tblStyle w:val="a3"/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804"/>
      </w:tblGrid>
      <w:tr w:rsidR="002B175E" w:rsidRPr="002B175E" w14:paraId="771AEC73" w14:textId="77777777" w:rsidTr="008D2394">
        <w:tc>
          <w:tcPr>
            <w:tcW w:w="3828" w:type="dxa"/>
            <w:shd w:val="clear" w:color="auto" w:fill="auto"/>
          </w:tcPr>
          <w:p w14:paraId="129229F8" w14:textId="77777777" w:rsidR="00841C0D" w:rsidRPr="002B175E" w:rsidRDefault="005E074B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B175E">
              <w:rPr>
                <w:rFonts w:ascii="Arial Black" w:eastAsia="Arial Black" w:hAnsi="Arial Black" w:cs="Arial Black"/>
              </w:rPr>
              <w:t>Título do Curso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C60C2B9" w14:textId="77777777" w:rsidR="00841C0D" w:rsidRPr="002B175E" w:rsidRDefault="008D2394" w:rsidP="008D2394">
            <w:pPr>
              <w:snapToGrid w:val="0"/>
              <w:spacing w:after="0" w:line="240" w:lineRule="auto"/>
            </w:pPr>
            <w:r w:rsidRPr="002B175E">
              <w:rPr>
                <w:rFonts w:ascii="Arial" w:eastAsia="MS Mincho" w:hAnsi="Arial" w:cs="Arial"/>
                <w:smallCaps/>
                <w:kern w:val="2"/>
              </w:rPr>
              <w:t>Japonês I-</w:t>
            </w:r>
            <w:proofErr w:type="spellStart"/>
            <w:r w:rsidRPr="002B175E">
              <w:rPr>
                <w:rFonts w:ascii="Arial" w:eastAsia="MS Mincho" w:hAnsi="Arial" w:cs="Arial"/>
                <w:smallCaps/>
                <w:kern w:val="2"/>
              </w:rPr>
              <w:t>Haru</w:t>
            </w:r>
            <w:proofErr w:type="spellEnd"/>
            <w:r w:rsidRPr="002B175E">
              <w:rPr>
                <w:rFonts w:ascii="Arial" w:eastAsia="MS Mincho" w:hAnsi="Arial" w:cs="Arial"/>
                <w:smallCaps/>
                <w:kern w:val="2"/>
              </w:rPr>
              <w:t xml:space="preserve"> para universitários</w:t>
            </w:r>
          </w:p>
        </w:tc>
      </w:tr>
      <w:tr w:rsidR="002B175E" w:rsidRPr="002B175E" w14:paraId="02207482" w14:textId="77777777">
        <w:tc>
          <w:tcPr>
            <w:tcW w:w="3828" w:type="dxa"/>
            <w:shd w:val="clear" w:color="auto" w:fill="auto"/>
          </w:tcPr>
          <w:p w14:paraId="5EEDEF49" w14:textId="77777777" w:rsidR="00841C0D" w:rsidRPr="002B175E" w:rsidRDefault="005E074B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B175E">
              <w:rPr>
                <w:rFonts w:ascii="Arial Black" w:eastAsia="Arial Black" w:hAnsi="Arial Black" w:cs="Arial Black"/>
              </w:rPr>
              <w:t xml:space="preserve">Apresentação do Curso </w:t>
            </w:r>
          </w:p>
        </w:tc>
        <w:tc>
          <w:tcPr>
            <w:tcW w:w="6804" w:type="dxa"/>
            <w:shd w:val="clear" w:color="auto" w:fill="auto"/>
          </w:tcPr>
          <w:p w14:paraId="6901B8EE" w14:textId="77777777" w:rsidR="00841C0D" w:rsidRPr="002B175E" w:rsidRDefault="008D2394" w:rsidP="008D2394">
            <w:pPr>
              <w:snapToGrid w:val="0"/>
              <w:spacing w:after="0" w:line="240" w:lineRule="auto"/>
            </w:pPr>
            <w:r w:rsidRPr="002B175E">
              <w:rPr>
                <w:rFonts w:ascii="Arial" w:hAnsi="Arial" w:cs="Arial"/>
              </w:rPr>
              <w:t xml:space="preserve">Levando-se em consideração o Ciclo Básico de Japonês, este nível 1 apresenta estruturas gramaticais e vocabulário, dando início à prática conversacional e ao </w:t>
            </w:r>
            <w:r w:rsidRPr="002B175E">
              <w:rPr>
                <w:rFonts w:ascii="Arial" w:hAnsi="Arial" w:cs="Arial"/>
                <w:i/>
              </w:rPr>
              <w:t>kanji</w:t>
            </w:r>
            <w:r w:rsidRPr="002B175E">
              <w:rPr>
                <w:rFonts w:ascii="Arial" w:hAnsi="Arial" w:cs="Arial"/>
              </w:rPr>
              <w:t xml:space="preserve"> (logograma) - este para aprender a inferir significados - e desenvolver a produção escrita.</w:t>
            </w:r>
          </w:p>
        </w:tc>
      </w:tr>
      <w:tr w:rsidR="002B175E" w:rsidRPr="002B175E" w14:paraId="01AB799B" w14:textId="77777777">
        <w:tc>
          <w:tcPr>
            <w:tcW w:w="3828" w:type="dxa"/>
            <w:shd w:val="clear" w:color="auto" w:fill="auto"/>
          </w:tcPr>
          <w:p w14:paraId="32223DE0" w14:textId="77777777" w:rsidR="00841C0D" w:rsidRPr="002B175E" w:rsidRDefault="005E074B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B175E">
              <w:rPr>
                <w:rFonts w:ascii="Arial Black" w:eastAsia="Arial Black" w:hAnsi="Arial Black" w:cs="Arial Black"/>
              </w:rPr>
              <w:t>Docente Responsável</w:t>
            </w:r>
          </w:p>
        </w:tc>
        <w:tc>
          <w:tcPr>
            <w:tcW w:w="6804" w:type="dxa"/>
            <w:shd w:val="clear" w:color="auto" w:fill="auto"/>
          </w:tcPr>
          <w:p w14:paraId="66AC7904" w14:textId="77777777" w:rsidR="00841C0D" w:rsidRPr="002B175E" w:rsidRDefault="008D2394" w:rsidP="008D2394">
            <w:pPr>
              <w:snapToGrid w:val="0"/>
              <w:spacing w:after="0" w:line="240" w:lineRule="auto"/>
            </w:pPr>
            <w:r w:rsidRPr="002B175E">
              <w:rPr>
                <w:rFonts w:ascii="Arial" w:hAnsi="Arial" w:cs="Arial"/>
              </w:rPr>
              <w:t>Junko Ota</w:t>
            </w:r>
          </w:p>
        </w:tc>
      </w:tr>
      <w:tr w:rsidR="002B175E" w:rsidRPr="002B175E" w14:paraId="6E0E8D47" w14:textId="77777777" w:rsidTr="0013235F">
        <w:tc>
          <w:tcPr>
            <w:tcW w:w="3828" w:type="dxa"/>
            <w:shd w:val="clear" w:color="auto" w:fill="auto"/>
          </w:tcPr>
          <w:p w14:paraId="29AF6F9D" w14:textId="77777777" w:rsidR="008D2394" w:rsidRPr="002B175E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bookmarkStart w:id="0" w:name="_GoBack"/>
            <w:bookmarkEnd w:id="0"/>
            <w:r w:rsidRPr="002B175E">
              <w:rPr>
                <w:rFonts w:ascii="Arial Black" w:eastAsia="Arial Black" w:hAnsi="Arial Black" w:cs="Arial Black"/>
              </w:rPr>
              <w:t>Ministrante(s)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59B200" w14:textId="77777777" w:rsidR="008D2394" w:rsidRPr="002B175E" w:rsidRDefault="008D2394" w:rsidP="008D2394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Liliana Yurie Masuda Oda</w:t>
            </w:r>
          </w:p>
        </w:tc>
      </w:tr>
      <w:tr w:rsidR="002B175E" w:rsidRPr="002B175E" w14:paraId="313A4059" w14:textId="77777777" w:rsidTr="0013235F">
        <w:tc>
          <w:tcPr>
            <w:tcW w:w="3828" w:type="dxa"/>
            <w:shd w:val="clear" w:color="auto" w:fill="auto"/>
          </w:tcPr>
          <w:p w14:paraId="3F4ED07C" w14:textId="77777777" w:rsidR="008D2394" w:rsidRPr="002B175E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B175E">
              <w:rPr>
                <w:rFonts w:ascii="Arial Black" w:eastAsia="Arial Black" w:hAnsi="Arial Black" w:cs="Arial Black"/>
              </w:rPr>
              <w:t>Público-alvo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DA0E9E8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Comunidade USP e público externo: alunos de graduação e pós-graduação, com conhecimento do conteúdo do Japonês Elementar-SAKURA.</w:t>
            </w:r>
          </w:p>
        </w:tc>
      </w:tr>
      <w:tr w:rsidR="002B175E" w:rsidRPr="002B175E" w14:paraId="1D462BB5" w14:textId="77777777" w:rsidTr="0013235F">
        <w:tc>
          <w:tcPr>
            <w:tcW w:w="3828" w:type="dxa"/>
            <w:shd w:val="clear" w:color="auto" w:fill="auto"/>
          </w:tcPr>
          <w:p w14:paraId="22C372B9" w14:textId="77777777" w:rsidR="008D2394" w:rsidRPr="002B175E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B175E">
              <w:rPr>
                <w:rFonts w:ascii="Arial Black" w:eastAsia="Arial Black" w:hAnsi="Arial Black" w:cs="Arial Black"/>
              </w:rPr>
              <w:t>Carga horária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F14D542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52h</w:t>
            </w:r>
          </w:p>
        </w:tc>
      </w:tr>
      <w:tr w:rsidR="002B175E" w:rsidRPr="002B175E" w14:paraId="1A280090" w14:textId="77777777" w:rsidTr="0013235F">
        <w:tc>
          <w:tcPr>
            <w:tcW w:w="3828" w:type="dxa"/>
            <w:shd w:val="clear" w:color="auto" w:fill="auto"/>
          </w:tcPr>
          <w:p w14:paraId="2807735B" w14:textId="77777777" w:rsidR="008D2394" w:rsidRPr="002B175E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B175E">
              <w:rPr>
                <w:rFonts w:ascii="Arial Black" w:eastAsia="Arial Black" w:hAnsi="Arial Black" w:cs="Arial Black"/>
              </w:rPr>
              <w:t>Modalidade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0E1312A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presencial</w:t>
            </w:r>
          </w:p>
        </w:tc>
      </w:tr>
      <w:tr w:rsidR="002B175E" w:rsidRPr="002B175E" w14:paraId="413BF539" w14:textId="77777777" w:rsidTr="0013235F">
        <w:tc>
          <w:tcPr>
            <w:tcW w:w="3828" w:type="dxa"/>
            <w:shd w:val="clear" w:color="auto" w:fill="auto"/>
          </w:tcPr>
          <w:p w14:paraId="0BAA41CC" w14:textId="77777777" w:rsidR="008D2394" w:rsidRPr="002B175E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B175E">
              <w:rPr>
                <w:rFonts w:ascii="Arial Black" w:eastAsia="Arial Black" w:hAnsi="Arial Black" w:cs="Arial Black"/>
              </w:rPr>
              <w:t>Período de 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DAAEC67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1º semestre de 2023</w:t>
            </w:r>
          </w:p>
        </w:tc>
      </w:tr>
      <w:tr w:rsidR="002B175E" w:rsidRPr="002B175E" w14:paraId="2C0FDA80" w14:textId="77777777" w:rsidTr="008D2394">
        <w:tc>
          <w:tcPr>
            <w:tcW w:w="3828" w:type="dxa"/>
            <w:shd w:val="clear" w:color="auto" w:fill="auto"/>
          </w:tcPr>
          <w:p w14:paraId="343B6253" w14:textId="77777777" w:rsidR="008D2394" w:rsidRPr="002B175E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B175E">
              <w:rPr>
                <w:rFonts w:ascii="Arial Black" w:eastAsia="Arial Black" w:hAnsi="Arial Black" w:cs="Arial Black"/>
              </w:rPr>
              <w:t>Objetivos Gerais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537E317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  <w:shd w:val="clear" w:color="auto" w:fill="FFFFFF"/>
              </w:rPr>
              <w:t>Desenvolver habilidades de compreensão e expressão orais e escritas de nível básico de língua japonesa, com foco em aspectos linguístico-comunicativos, a fim de que o aluno possa interagir em situações formais em contextos universitários e cotidianos.</w:t>
            </w:r>
          </w:p>
        </w:tc>
      </w:tr>
      <w:tr w:rsidR="002B175E" w:rsidRPr="002B175E" w14:paraId="1F82B198" w14:textId="77777777" w:rsidTr="008D2394">
        <w:tc>
          <w:tcPr>
            <w:tcW w:w="3828" w:type="dxa"/>
            <w:shd w:val="clear" w:color="auto" w:fill="auto"/>
          </w:tcPr>
          <w:p w14:paraId="773E1E9D" w14:textId="77777777" w:rsidR="008D2394" w:rsidRPr="002B175E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B175E">
              <w:rPr>
                <w:rFonts w:ascii="Arial Black" w:eastAsia="Arial Black" w:hAnsi="Arial Black" w:cs="Arial Black"/>
              </w:rPr>
              <w:t>Objetivos Específicos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5295D21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- Trabalhar com as quatro habilidades linguísticas (falar, ouvir, ler e escrever) da língua japonesa;</w:t>
            </w:r>
          </w:p>
          <w:p w14:paraId="3EE68AA3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- Expressar-se oralmente e por escrito acerca de fatos cotidianos e próximos ao aluno;</w:t>
            </w:r>
          </w:p>
          <w:p w14:paraId="2D616C47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- Aprender a inferir o significado de alguns vocábulos e apreender ideias gerais em exercícios auditivos;</w:t>
            </w:r>
          </w:p>
          <w:p w14:paraId="0D83AA33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- Familiarizar-se com os pontos culturais;</w:t>
            </w:r>
          </w:p>
          <w:p w14:paraId="0F25282B" w14:textId="77777777" w:rsidR="008D2394" w:rsidRPr="002B175E" w:rsidRDefault="008D2394" w:rsidP="008D239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- Interagir de maneira simples com nativos desde que estes falem pausadamente, de maneira clara e que estejam dispostos a ajudar.</w:t>
            </w:r>
          </w:p>
        </w:tc>
      </w:tr>
      <w:tr w:rsidR="002B175E" w:rsidRPr="002B175E" w14:paraId="2873F155" w14:textId="77777777" w:rsidTr="008D2394">
        <w:tc>
          <w:tcPr>
            <w:tcW w:w="3828" w:type="dxa"/>
            <w:shd w:val="clear" w:color="auto" w:fill="auto"/>
          </w:tcPr>
          <w:p w14:paraId="73E3E1FE" w14:textId="77777777" w:rsidR="008D2394" w:rsidRPr="002B175E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B175E">
              <w:rPr>
                <w:rFonts w:ascii="Arial Black" w:eastAsia="Arial Black" w:hAnsi="Arial Black" w:cs="Arial Black"/>
              </w:rPr>
              <w:lastRenderedPageBreak/>
              <w:t>Justificativa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861BBF2" w14:textId="77777777" w:rsidR="008D2394" w:rsidRPr="002B175E" w:rsidRDefault="008D2394" w:rsidP="008D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Oferecer oportunidade de aprendizagem da língua japonesa à comunidade USP para que possa comunicar-se, de forma básica, no Japão ou com falantes da língua.</w:t>
            </w:r>
          </w:p>
        </w:tc>
      </w:tr>
      <w:tr w:rsidR="002B175E" w:rsidRPr="002B175E" w14:paraId="67D15B46" w14:textId="77777777" w:rsidTr="004826E4">
        <w:tc>
          <w:tcPr>
            <w:tcW w:w="3828" w:type="dxa"/>
            <w:shd w:val="clear" w:color="auto" w:fill="auto"/>
          </w:tcPr>
          <w:p w14:paraId="02FE091F" w14:textId="77777777" w:rsidR="008D2394" w:rsidRPr="002B175E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B175E">
              <w:rPr>
                <w:rFonts w:ascii="Arial Black" w:eastAsia="Arial Black" w:hAnsi="Arial Black" w:cs="Arial Black"/>
              </w:rPr>
              <w:t>Conteúdo Programático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6B0A96D" w14:textId="77777777" w:rsidR="008D2394" w:rsidRPr="002B175E" w:rsidRDefault="008D2394" w:rsidP="008D239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O aluno aprenderá neste curso a:</w:t>
            </w:r>
          </w:p>
          <w:p w14:paraId="22609929" w14:textId="77777777" w:rsidR="008D2394" w:rsidRPr="002B175E" w:rsidRDefault="008D2394" w:rsidP="008D2394">
            <w:pPr>
              <w:widowControl w:val="0"/>
              <w:numPr>
                <w:ilvl w:val="0"/>
                <w:numId w:val="1"/>
              </w:numPr>
              <w:snapToGrid w:val="0"/>
              <w:spacing w:beforeLines="20" w:before="48" w:after="0" w:line="260" w:lineRule="exact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 xml:space="preserve">Aprimorar a pequena </w:t>
            </w:r>
            <w:proofErr w:type="spellStart"/>
            <w:r w:rsidRPr="002B175E">
              <w:rPr>
                <w:rFonts w:ascii="Arial" w:hAnsi="Arial" w:cs="Arial"/>
              </w:rPr>
              <w:t>auto-apresentação</w:t>
            </w:r>
            <w:proofErr w:type="spellEnd"/>
            <w:r w:rsidRPr="002B175E">
              <w:rPr>
                <w:rFonts w:ascii="Arial" w:hAnsi="Arial" w:cs="Arial"/>
              </w:rPr>
              <w:t xml:space="preserve"> (nome, idade, onde estuda/trabalha, o que estuda, onde mora e com quem, gosto [</w:t>
            </w:r>
            <w:r w:rsidRPr="002B175E">
              <w:rPr>
                <w:rFonts w:ascii="Arial" w:hAnsi="Arial" w:cs="Arial"/>
                <w:i/>
              </w:rPr>
              <w:t>hobby</w:t>
            </w:r>
            <w:r w:rsidRPr="002B175E">
              <w:rPr>
                <w:rFonts w:ascii="Arial" w:hAnsi="Arial" w:cs="Arial"/>
              </w:rPr>
              <w:t>]);</w:t>
            </w:r>
          </w:p>
          <w:p w14:paraId="6EE08D36" w14:textId="77777777" w:rsidR="008D2394" w:rsidRPr="002B175E" w:rsidRDefault="008D2394" w:rsidP="008D2394">
            <w:pPr>
              <w:widowControl w:val="0"/>
              <w:numPr>
                <w:ilvl w:val="0"/>
                <w:numId w:val="1"/>
              </w:numPr>
              <w:snapToGrid w:val="0"/>
              <w:spacing w:beforeLines="20" w:before="48" w:after="0" w:line="260" w:lineRule="exact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Falar de sua família e de outros;</w:t>
            </w:r>
          </w:p>
          <w:p w14:paraId="37965039" w14:textId="77777777" w:rsidR="008D2394" w:rsidRPr="002B175E" w:rsidRDefault="008D2394" w:rsidP="008D2394">
            <w:pPr>
              <w:widowControl w:val="0"/>
              <w:numPr>
                <w:ilvl w:val="0"/>
                <w:numId w:val="1"/>
              </w:numPr>
              <w:snapToGrid w:val="0"/>
              <w:spacing w:beforeLines="20" w:before="48" w:after="0" w:line="260" w:lineRule="exact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Fazer pedidos, pedir permissão;</w:t>
            </w:r>
          </w:p>
          <w:p w14:paraId="1C905B13" w14:textId="77777777" w:rsidR="008D2394" w:rsidRPr="002B175E" w:rsidRDefault="008D2394" w:rsidP="008D2394">
            <w:pPr>
              <w:widowControl w:val="0"/>
              <w:numPr>
                <w:ilvl w:val="0"/>
                <w:numId w:val="1"/>
              </w:numPr>
              <w:snapToGrid w:val="0"/>
              <w:spacing w:beforeLines="20" w:before="48" w:after="0" w:line="260" w:lineRule="exact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Fazer convites, aceitá-los ou recusá-los;</w:t>
            </w:r>
          </w:p>
          <w:p w14:paraId="69029C80" w14:textId="77777777" w:rsidR="008D2394" w:rsidRPr="002B175E" w:rsidRDefault="008D2394" w:rsidP="008D2394">
            <w:pPr>
              <w:widowControl w:val="0"/>
              <w:numPr>
                <w:ilvl w:val="0"/>
                <w:numId w:val="1"/>
              </w:numPr>
              <w:snapToGrid w:val="0"/>
              <w:spacing w:beforeLines="20" w:before="48" w:after="0" w:line="260" w:lineRule="exact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Falar e comunicar algumas atitudes proibidas (que não se deve fazer);</w:t>
            </w:r>
          </w:p>
          <w:p w14:paraId="243AC7F9" w14:textId="77777777" w:rsidR="008D2394" w:rsidRPr="002B175E" w:rsidRDefault="008D2394" w:rsidP="008D2394">
            <w:pPr>
              <w:widowControl w:val="0"/>
              <w:numPr>
                <w:ilvl w:val="0"/>
                <w:numId w:val="1"/>
              </w:numPr>
              <w:snapToGrid w:val="0"/>
              <w:spacing w:beforeLines="20" w:before="48" w:after="0" w:line="260" w:lineRule="exact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Falar e escrever sobre seu dia, o que usa como meio de transporte, o que gosta de fazer;</w:t>
            </w:r>
          </w:p>
          <w:p w14:paraId="7E165D64" w14:textId="77777777" w:rsidR="008D2394" w:rsidRPr="002B175E" w:rsidRDefault="008D2394" w:rsidP="008D2394">
            <w:pPr>
              <w:widowControl w:val="0"/>
              <w:numPr>
                <w:ilvl w:val="0"/>
                <w:numId w:val="1"/>
              </w:numPr>
              <w:snapToGrid w:val="0"/>
              <w:spacing w:beforeLines="20" w:before="48" w:after="0" w:line="260" w:lineRule="exact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Falar um pouco do passado;</w:t>
            </w:r>
          </w:p>
          <w:p w14:paraId="3B09BF89" w14:textId="77777777" w:rsidR="008D2394" w:rsidRPr="002B175E" w:rsidRDefault="008D2394" w:rsidP="008D2394">
            <w:pPr>
              <w:widowControl w:val="0"/>
              <w:numPr>
                <w:ilvl w:val="0"/>
                <w:numId w:val="1"/>
              </w:numPr>
              <w:snapToGrid w:val="0"/>
              <w:spacing w:beforeLines="20" w:before="48" w:after="0" w:line="260" w:lineRule="exact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Falar e entender números/valores;</w:t>
            </w:r>
          </w:p>
          <w:p w14:paraId="0005CE81" w14:textId="77777777" w:rsidR="008D2394" w:rsidRPr="002B175E" w:rsidRDefault="008D2394" w:rsidP="008D2394">
            <w:pPr>
              <w:widowControl w:val="0"/>
              <w:numPr>
                <w:ilvl w:val="0"/>
                <w:numId w:val="1"/>
              </w:numPr>
              <w:snapToGrid w:val="0"/>
              <w:spacing w:beforeLines="20" w:before="48" w:after="0" w:line="260" w:lineRule="exact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Fazer comentários usando características;</w:t>
            </w:r>
          </w:p>
          <w:p w14:paraId="79CFD545" w14:textId="77777777" w:rsidR="008D2394" w:rsidRPr="002B175E" w:rsidRDefault="008D2394" w:rsidP="008D2394">
            <w:pPr>
              <w:widowControl w:val="0"/>
              <w:numPr>
                <w:ilvl w:val="0"/>
                <w:numId w:val="1"/>
              </w:numPr>
              <w:snapToGrid w:val="0"/>
              <w:spacing w:beforeLines="20" w:before="48" w:after="0" w:line="260" w:lineRule="exact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Dar a localização de objetos e pessoas;</w:t>
            </w:r>
          </w:p>
          <w:p w14:paraId="3535B0EE" w14:textId="77777777" w:rsidR="008D2394" w:rsidRPr="002B175E" w:rsidRDefault="008D2394" w:rsidP="008D239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 xml:space="preserve">Escrita </w:t>
            </w:r>
            <w:proofErr w:type="spellStart"/>
            <w:r w:rsidRPr="002B175E">
              <w:rPr>
                <w:rFonts w:ascii="Arial" w:hAnsi="Arial" w:cs="Arial"/>
              </w:rPr>
              <w:t>logográfica</w:t>
            </w:r>
            <w:proofErr w:type="spellEnd"/>
            <w:r w:rsidRPr="002B175E">
              <w:rPr>
                <w:rFonts w:ascii="Arial" w:hAnsi="Arial" w:cs="Arial"/>
              </w:rPr>
              <w:t xml:space="preserve"> (</w:t>
            </w:r>
            <w:proofErr w:type="spellStart"/>
            <w:r w:rsidRPr="002B175E">
              <w:rPr>
                <w:rFonts w:ascii="Arial" w:hAnsi="Arial" w:cs="Arial"/>
                <w:i/>
              </w:rPr>
              <w:t>kanji</w:t>
            </w:r>
            <w:proofErr w:type="spellEnd"/>
            <w:r w:rsidRPr="002B175E">
              <w:rPr>
                <w:rFonts w:ascii="Arial" w:hAnsi="Arial" w:cs="Arial"/>
              </w:rPr>
              <w:t>) [cerca de 100].</w:t>
            </w:r>
          </w:p>
        </w:tc>
      </w:tr>
      <w:tr w:rsidR="002B175E" w:rsidRPr="002B175E" w14:paraId="6F97E189" w14:textId="77777777" w:rsidTr="004826E4">
        <w:tc>
          <w:tcPr>
            <w:tcW w:w="3828" w:type="dxa"/>
            <w:shd w:val="clear" w:color="auto" w:fill="auto"/>
          </w:tcPr>
          <w:p w14:paraId="65A76AD6" w14:textId="77777777" w:rsidR="008D2394" w:rsidRPr="002B175E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B175E">
              <w:rPr>
                <w:rFonts w:ascii="Arial Black" w:eastAsia="Arial Black" w:hAnsi="Arial Black" w:cs="Arial Black"/>
              </w:rPr>
              <w:t>Metodologia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2BA8ED9" w14:textId="77777777" w:rsidR="008D2394" w:rsidRPr="002B175E" w:rsidRDefault="008D2394" w:rsidP="008D239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A oralidade só é apreendida se houver muito esforço de repetição, e é por meio dela, juntamente com o aumento gradativo do vocabulário e das estruturas gramaticais, que os alunos poderão compreender o cotidiano e o pensamento dos japoneses.</w:t>
            </w:r>
          </w:p>
          <w:p w14:paraId="2A070562" w14:textId="77777777" w:rsidR="008D2394" w:rsidRPr="002B175E" w:rsidRDefault="008D2394" w:rsidP="008D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Por meio de uma abordagem comunicativa e audiovisual, o professor evita ao máximo traduzir as palavras, deixando a cargo dos alunos para fazerem a inferência e tirarem suas próprias conclusões quanto ao significado das palavras e do contexto. Com isso, apresentam-se o vocabulário e as estruturas gramaticais por meio de slides e muita repetição.</w:t>
            </w:r>
          </w:p>
          <w:p w14:paraId="6A663F50" w14:textId="77777777" w:rsidR="008D2394" w:rsidRPr="002B175E" w:rsidRDefault="008D2394" w:rsidP="008D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Além disso, o professor, na medida em que o aluno vai adquirindo conhecimento linguístico e cultural, apresentará ferramentas para que o aluno atinja uma certa independência e controle sobre o próprio processo de aprendizagem.</w:t>
            </w:r>
          </w:p>
        </w:tc>
      </w:tr>
      <w:tr w:rsidR="002B175E" w:rsidRPr="002B175E" w14:paraId="6B79F03E" w14:textId="77777777" w:rsidTr="004826E4">
        <w:tc>
          <w:tcPr>
            <w:tcW w:w="3828" w:type="dxa"/>
            <w:shd w:val="clear" w:color="auto" w:fill="auto"/>
          </w:tcPr>
          <w:p w14:paraId="30B4402D" w14:textId="77777777" w:rsidR="008D2394" w:rsidRPr="002B175E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B175E">
              <w:rPr>
                <w:rFonts w:ascii="Arial Black" w:eastAsia="Arial Black" w:hAnsi="Arial Black" w:cs="Arial Black"/>
              </w:rPr>
              <w:t>Avaliação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E0EDE7C" w14:textId="77777777" w:rsidR="008D2394" w:rsidRPr="002B175E" w:rsidRDefault="008D2394" w:rsidP="008D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"/>
              </w:tabs>
              <w:snapToGrid w:val="0"/>
              <w:spacing w:after="0" w:line="240" w:lineRule="auto"/>
              <w:ind w:left="34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 xml:space="preserve">Provas escritas, orais e de áudio, </w:t>
            </w:r>
            <w:proofErr w:type="spellStart"/>
            <w:r w:rsidRPr="002B175E">
              <w:rPr>
                <w:rFonts w:ascii="Arial" w:hAnsi="Arial" w:cs="Arial"/>
              </w:rPr>
              <w:t>mini-testes</w:t>
            </w:r>
            <w:proofErr w:type="spellEnd"/>
            <w:r w:rsidRPr="002B175E">
              <w:rPr>
                <w:rFonts w:ascii="Arial" w:hAnsi="Arial" w:cs="Arial"/>
              </w:rPr>
              <w:t xml:space="preserve"> de </w:t>
            </w:r>
            <w:proofErr w:type="spellStart"/>
            <w:r w:rsidRPr="002B175E">
              <w:rPr>
                <w:rFonts w:ascii="Arial" w:hAnsi="Arial" w:cs="Arial"/>
                <w:i/>
              </w:rPr>
              <w:t>Kanji</w:t>
            </w:r>
            <w:proofErr w:type="spellEnd"/>
            <w:r w:rsidRPr="002B175E">
              <w:rPr>
                <w:rFonts w:ascii="Arial" w:hAnsi="Arial" w:cs="Arial"/>
              </w:rPr>
              <w:t xml:space="preserve"> (</w:t>
            </w:r>
            <w:proofErr w:type="spellStart"/>
            <w:r w:rsidRPr="002B175E">
              <w:rPr>
                <w:rFonts w:ascii="Arial" w:hAnsi="Arial" w:cs="Arial"/>
              </w:rPr>
              <w:t>logogramas</w:t>
            </w:r>
            <w:proofErr w:type="spellEnd"/>
            <w:r w:rsidRPr="002B175E">
              <w:rPr>
                <w:rFonts w:ascii="Arial" w:hAnsi="Arial" w:cs="Arial"/>
              </w:rPr>
              <w:t>) e entrega de exercícios escritos solicitados e participação nas atividades comunicativo-orais.</w:t>
            </w:r>
          </w:p>
        </w:tc>
      </w:tr>
      <w:tr w:rsidR="002B175E" w:rsidRPr="002B175E" w14:paraId="5E37A8C0" w14:textId="77777777" w:rsidTr="004826E4">
        <w:tc>
          <w:tcPr>
            <w:tcW w:w="3828" w:type="dxa"/>
            <w:shd w:val="clear" w:color="auto" w:fill="auto"/>
          </w:tcPr>
          <w:p w14:paraId="40027961" w14:textId="77777777" w:rsidR="008D2394" w:rsidRPr="002B175E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B175E">
              <w:rPr>
                <w:rFonts w:ascii="Arial Black" w:eastAsia="Arial Black" w:hAnsi="Arial Black" w:cs="Arial Black"/>
              </w:rPr>
              <w:t xml:space="preserve">Critérios para aprovação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9F745A5" w14:textId="77777777" w:rsidR="008D2394" w:rsidRPr="002B175E" w:rsidRDefault="008D2394" w:rsidP="008D23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ind w:left="34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Média 7,0 (sete)</w:t>
            </w:r>
          </w:p>
        </w:tc>
      </w:tr>
      <w:tr w:rsidR="002B175E" w:rsidRPr="002B175E" w14:paraId="05A44E42" w14:textId="77777777" w:rsidTr="004826E4">
        <w:tc>
          <w:tcPr>
            <w:tcW w:w="3828" w:type="dxa"/>
            <w:shd w:val="clear" w:color="auto" w:fill="auto"/>
          </w:tcPr>
          <w:p w14:paraId="1851B77A" w14:textId="77777777" w:rsidR="008D2394" w:rsidRPr="002B175E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B175E">
              <w:rPr>
                <w:rFonts w:ascii="Arial Black" w:eastAsia="Arial Black" w:hAnsi="Arial Black" w:cs="Arial Black"/>
              </w:rPr>
              <w:t>Frequência mínima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1F8821D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75%</w:t>
            </w:r>
          </w:p>
        </w:tc>
      </w:tr>
      <w:tr w:rsidR="002B175E" w:rsidRPr="002B175E" w14:paraId="0C5867F7" w14:textId="77777777" w:rsidTr="004910FC">
        <w:tc>
          <w:tcPr>
            <w:tcW w:w="3828" w:type="dxa"/>
            <w:shd w:val="clear" w:color="auto" w:fill="auto"/>
          </w:tcPr>
          <w:p w14:paraId="0B5AE48A" w14:textId="77777777" w:rsidR="008D2394" w:rsidRPr="002B175E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B175E">
              <w:rPr>
                <w:rFonts w:ascii="Arial Black" w:eastAsia="Arial Black" w:hAnsi="Arial Black" w:cs="Arial Black"/>
              </w:rPr>
              <w:lastRenderedPageBreak/>
              <w:t>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8FE3C34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De 20/mar a 26/</w:t>
            </w:r>
            <w:proofErr w:type="spellStart"/>
            <w:r w:rsidRPr="002B175E">
              <w:rPr>
                <w:rFonts w:ascii="Arial" w:hAnsi="Arial" w:cs="Arial"/>
              </w:rPr>
              <w:t>jun</w:t>
            </w:r>
            <w:proofErr w:type="spellEnd"/>
            <w:r w:rsidRPr="002B175E">
              <w:rPr>
                <w:rFonts w:ascii="Arial" w:hAnsi="Arial" w:cs="Arial"/>
              </w:rPr>
              <w:t>/2023, segundas e quartas, das 14h às 16h</w:t>
            </w:r>
          </w:p>
        </w:tc>
      </w:tr>
      <w:tr w:rsidR="002B175E" w:rsidRPr="002B175E" w14:paraId="5839DF87" w14:textId="77777777" w:rsidTr="004910FC">
        <w:tc>
          <w:tcPr>
            <w:tcW w:w="3828" w:type="dxa"/>
            <w:shd w:val="clear" w:color="auto" w:fill="auto"/>
          </w:tcPr>
          <w:p w14:paraId="369936BD" w14:textId="77777777" w:rsidR="008D2394" w:rsidRPr="002B175E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B175E">
              <w:rPr>
                <w:rFonts w:ascii="Arial Black" w:eastAsia="Arial Black" w:hAnsi="Arial Black" w:cs="Arial Black"/>
              </w:rPr>
              <w:t>Número de vagas por turma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ED5B97E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bookmarkStart w:id="1" w:name="_heading=h.gjdgxs" w:colFirst="0" w:colLast="0"/>
            <w:bookmarkEnd w:id="1"/>
            <w:r w:rsidRPr="002B175E">
              <w:rPr>
                <w:rFonts w:ascii="Arial" w:hAnsi="Arial" w:cs="Arial"/>
              </w:rPr>
              <w:t>18</w:t>
            </w:r>
          </w:p>
        </w:tc>
      </w:tr>
      <w:tr w:rsidR="002B175E" w:rsidRPr="002B175E" w14:paraId="2A5119BF" w14:textId="77777777" w:rsidTr="004910FC">
        <w:tc>
          <w:tcPr>
            <w:tcW w:w="3828" w:type="dxa"/>
            <w:shd w:val="clear" w:color="auto" w:fill="auto"/>
          </w:tcPr>
          <w:p w14:paraId="3F412632" w14:textId="77777777" w:rsidR="008D2394" w:rsidRPr="002B175E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B175E">
              <w:rPr>
                <w:rFonts w:ascii="Arial Black" w:eastAsia="Arial Black" w:hAnsi="Arial Black" w:cs="Arial Black"/>
              </w:rPr>
              <w:t>Pré-Requisitos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1631213" w14:textId="77777777" w:rsidR="008D2394" w:rsidRPr="002B175E" w:rsidRDefault="008D2394" w:rsidP="008D239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Ser aprovado no Japonês Elementar-Sakura; ou</w:t>
            </w:r>
          </w:p>
          <w:p w14:paraId="10B92870" w14:textId="77777777" w:rsidR="008D2394" w:rsidRPr="002B175E" w:rsidRDefault="008D2394" w:rsidP="008D239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 xml:space="preserve">Ser aprovado no teste de nível (prova escrita e entrevista) do Centro de Línguas, para comprovar o conhecimento das escritas </w:t>
            </w:r>
            <w:r w:rsidRPr="002B175E">
              <w:rPr>
                <w:rFonts w:ascii="Arial" w:hAnsi="Arial" w:cs="Arial"/>
                <w:i/>
              </w:rPr>
              <w:t>Hiragana</w:t>
            </w:r>
            <w:r w:rsidRPr="002B175E">
              <w:rPr>
                <w:rFonts w:ascii="Arial" w:hAnsi="Arial" w:cs="Arial"/>
              </w:rPr>
              <w:t xml:space="preserve"> e </w:t>
            </w:r>
            <w:r w:rsidRPr="002B175E">
              <w:rPr>
                <w:rFonts w:ascii="Arial" w:hAnsi="Arial" w:cs="Arial"/>
                <w:i/>
              </w:rPr>
              <w:t>Katakana</w:t>
            </w:r>
            <w:r w:rsidRPr="002B175E">
              <w:rPr>
                <w:rFonts w:ascii="Arial" w:hAnsi="Arial" w:cs="Arial"/>
              </w:rPr>
              <w:t xml:space="preserve">, além do conhecimento em falar uma pequena </w:t>
            </w:r>
            <w:proofErr w:type="spellStart"/>
            <w:r w:rsidRPr="002B175E">
              <w:rPr>
                <w:rFonts w:ascii="Arial" w:hAnsi="Arial" w:cs="Arial"/>
              </w:rPr>
              <w:t>auto-apresentação</w:t>
            </w:r>
            <w:proofErr w:type="spellEnd"/>
            <w:r w:rsidRPr="002B175E">
              <w:rPr>
                <w:rFonts w:ascii="Arial" w:hAnsi="Arial" w:cs="Arial"/>
              </w:rPr>
              <w:t>, algumas expressões de cumprimento e vocabulário simples e adequado para os verbos IR/ VIR/ COMER/ BEBER/ ASSISTIR/ LER/ COMPRAR.</w:t>
            </w:r>
          </w:p>
        </w:tc>
      </w:tr>
      <w:tr w:rsidR="002B175E" w:rsidRPr="002B175E" w14:paraId="4457E542" w14:textId="77777777" w:rsidTr="004910FC">
        <w:tc>
          <w:tcPr>
            <w:tcW w:w="3828" w:type="dxa"/>
            <w:shd w:val="clear" w:color="auto" w:fill="auto"/>
          </w:tcPr>
          <w:p w14:paraId="04556BB0" w14:textId="77777777" w:rsidR="008D2394" w:rsidRPr="002B175E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B175E">
              <w:rPr>
                <w:rFonts w:ascii="Arial Black" w:eastAsia="Arial Black" w:hAnsi="Arial Black" w:cs="Arial Black"/>
              </w:rPr>
              <w:t>Teste de Nível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C10F45C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- Obrigatório para TODOS os Alunos Novos</w:t>
            </w:r>
          </w:p>
          <w:p w14:paraId="117B5AD2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- Prova escrita de, no máximo, 30 minutos e entrevista individual</w:t>
            </w:r>
          </w:p>
        </w:tc>
      </w:tr>
      <w:tr w:rsidR="002B175E" w:rsidRPr="002B175E" w14:paraId="138104C8" w14:textId="77777777" w:rsidTr="004910FC">
        <w:tc>
          <w:tcPr>
            <w:tcW w:w="3828" w:type="dxa"/>
            <w:shd w:val="clear" w:color="auto" w:fill="auto"/>
          </w:tcPr>
          <w:p w14:paraId="7B02ECF0" w14:textId="77777777" w:rsidR="008D2394" w:rsidRPr="002B175E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B175E">
              <w:rPr>
                <w:rFonts w:ascii="Arial Black" w:eastAsia="Arial Black" w:hAnsi="Arial Black" w:cs="Arial Black"/>
              </w:rPr>
              <w:t>Bibliografia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A48BCD5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Apostila elaborada pela educadora e monitores</w:t>
            </w:r>
          </w:p>
        </w:tc>
      </w:tr>
      <w:tr w:rsidR="002B175E" w:rsidRPr="002B175E" w14:paraId="192201F9" w14:textId="77777777" w:rsidTr="004910FC">
        <w:tc>
          <w:tcPr>
            <w:tcW w:w="3828" w:type="dxa"/>
            <w:shd w:val="clear" w:color="auto" w:fill="auto"/>
          </w:tcPr>
          <w:p w14:paraId="57A1387C" w14:textId="77777777" w:rsidR="008D2394" w:rsidRPr="002B175E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B175E">
              <w:rPr>
                <w:rFonts w:ascii="Arial Black" w:eastAsia="Arial Black" w:hAnsi="Arial Black" w:cs="Arial Black"/>
              </w:rPr>
              <w:t>Bibliografia Complementar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F00BFFE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B175E">
              <w:rPr>
                <w:rFonts w:ascii="Arial" w:hAnsi="Arial" w:cs="Arial"/>
                <w:lang w:val="en-US"/>
              </w:rPr>
              <w:t xml:space="preserve">- </w:t>
            </w:r>
            <w:r w:rsidRPr="002B175E">
              <w:rPr>
                <w:rFonts w:ascii="Arial" w:hAnsi="Arial" w:cs="Arial"/>
                <w:i/>
                <w:lang w:val="en-US"/>
              </w:rPr>
              <w:t xml:space="preserve">Integrated Course </w:t>
            </w:r>
            <w:proofErr w:type="gramStart"/>
            <w:r w:rsidRPr="002B175E">
              <w:rPr>
                <w:rFonts w:ascii="Arial" w:hAnsi="Arial" w:cs="Arial"/>
                <w:i/>
                <w:lang w:val="en-US"/>
              </w:rPr>
              <w:t>In</w:t>
            </w:r>
            <w:proofErr w:type="gramEnd"/>
            <w:r w:rsidRPr="002B175E">
              <w:rPr>
                <w:rFonts w:ascii="Arial" w:hAnsi="Arial" w:cs="Arial"/>
                <w:i/>
                <w:lang w:val="en-US"/>
              </w:rPr>
              <w:t xml:space="preserve"> Elementary Japanese – </w:t>
            </w:r>
            <w:proofErr w:type="spellStart"/>
            <w:r w:rsidRPr="002B175E">
              <w:rPr>
                <w:rFonts w:ascii="Arial" w:hAnsi="Arial" w:cs="Arial"/>
                <w:i/>
                <w:lang w:val="en-US"/>
              </w:rPr>
              <w:t>Genki</w:t>
            </w:r>
            <w:proofErr w:type="spellEnd"/>
            <w:r w:rsidRPr="002B175E">
              <w:rPr>
                <w:rFonts w:ascii="Arial" w:hAnsi="Arial" w:cs="Arial"/>
                <w:i/>
                <w:lang w:val="en-US"/>
              </w:rPr>
              <w:t xml:space="preserve"> I</w:t>
            </w:r>
            <w:r w:rsidRPr="002B175E">
              <w:rPr>
                <w:rFonts w:ascii="Arial" w:hAnsi="Arial" w:cs="Arial"/>
                <w:lang w:val="en-US"/>
              </w:rPr>
              <w:t xml:space="preserve"> (</w:t>
            </w:r>
            <w:r w:rsidRPr="002B175E">
              <w:rPr>
                <w:rFonts w:ascii="Arial" w:hAnsi="Arial" w:cs="Arial"/>
                <w:i/>
                <w:lang w:val="en-US"/>
              </w:rPr>
              <w:t>Main Text</w:t>
            </w:r>
            <w:r w:rsidRPr="002B175E">
              <w:rPr>
                <w:rFonts w:ascii="Arial" w:hAnsi="Arial" w:cs="Arial"/>
                <w:lang w:val="en-US"/>
              </w:rPr>
              <w:t xml:space="preserve">). </w:t>
            </w:r>
            <w:proofErr w:type="spellStart"/>
            <w:r w:rsidRPr="002B175E">
              <w:rPr>
                <w:rFonts w:ascii="Arial" w:hAnsi="Arial" w:cs="Arial"/>
                <w:lang w:val="en-US"/>
              </w:rPr>
              <w:t>Tóquio</w:t>
            </w:r>
            <w:proofErr w:type="spellEnd"/>
            <w:r w:rsidRPr="002B175E">
              <w:rPr>
                <w:rFonts w:ascii="Arial" w:hAnsi="Arial" w:cs="Arial"/>
                <w:lang w:val="en-US"/>
              </w:rPr>
              <w:t xml:space="preserve">: The </w:t>
            </w:r>
            <w:smartTag w:uri="urn:schemas-microsoft-com:office:smarttags" w:element="country-region">
              <w:smartTag w:uri="urn:schemas-microsoft-com:office:smarttags" w:element="place">
                <w:r w:rsidRPr="002B175E">
                  <w:rPr>
                    <w:rFonts w:ascii="Arial" w:hAnsi="Arial" w:cs="Arial"/>
                    <w:lang w:val="en-US"/>
                  </w:rPr>
                  <w:t>Japan</w:t>
                </w:r>
              </w:smartTag>
            </w:smartTag>
            <w:r w:rsidRPr="002B175E">
              <w:rPr>
                <w:rFonts w:ascii="Arial" w:hAnsi="Arial" w:cs="Arial"/>
                <w:lang w:val="en-US"/>
              </w:rPr>
              <w:t xml:space="preserve"> Times, 1999.</w:t>
            </w:r>
          </w:p>
          <w:p w14:paraId="3AD25009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B175E">
              <w:rPr>
                <w:rFonts w:ascii="Arial" w:hAnsi="Arial" w:cs="Arial"/>
                <w:lang w:val="en-US"/>
              </w:rPr>
              <w:t xml:space="preserve">- </w:t>
            </w:r>
            <w:r w:rsidRPr="002B175E">
              <w:rPr>
                <w:rFonts w:ascii="Arial" w:hAnsi="Arial" w:cs="Arial"/>
                <w:i/>
                <w:lang w:val="en-US"/>
              </w:rPr>
              <w:t xml:space="preserve">Integrated Course </w:t>
            </w:r>
            <w:proofErr w:type="gramStart"/>
            <w:r w:rsidRPr="002B175E">
              <w:rPr>
                <w:rFonts w:ascii="Arial" w:hAnsi="Arial" w:cs="Arial"/>
                <w:i/>
                <w:lang w:val="en-US"/>
              </w:rPr>
              <w:t>In</w:t>
            </w:r>
            <w:proofErr w:type="gramEnd"/>
            <w:r w:rsidRPr="002B175E">
              <w:rPr>
                <w:rFonts w:ascii="Arial" w:hAnsi="Arial" w:cs="Arial"/>
                <w:i/>
                <w:lang w:val="en-US"/>
              </w:rPr>
              <w:t xml:space="preserve"> Elementary Japanese – </w:t>
            </w:r>
            <w:proofErr w:type="spellStart"/>
            <w:r w:rsidRPr="002B175E">
              <w:rPr>
                <w:rFonts w:ascii="Arial" w:hAnsi="Arial" w:cs="Arial"/>
                <w:i/>
                <w:lang w:val="en-US"/>
              </w:rPr>
              <w:t>Genki</w:t>
            </w:r>
            <w:proofErr w:type="spellEnd"/>
            <w:r w:rsidRPr="002B175E">
              <w:rPr>
                <w:rFonts w:ascii="Arial" w:hAnsi="Arial" w:cs="Arial"/>
                <w:i/>
                <w:lang w:val="en-US"/>
              </w:rPr>
              <w:t xml:space="preserve"> I: </w:t>
            </w:r>
            <w:proofErr w:type="spellStart"/>
            <w:r w:rsidRPr="002B175E">
              <w:rPr>
                <w:rFonts w:ascii="Arial" w:hAnsi="Arial" w:cs="Arial"/>
                <w:i/>
                <w:lang w:val="en-US"/>
              </w:rPr>
              <w:t>Wâkubukku</w:t>
            </w:r>
            <w:proofErr w:type="spellEnd"/>
            <w:r w:rsidRPr="002B175E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2B175E">
              <w:rPr>
                <w:rFonts w:ascii="Arial" w:hAnsi="Arial" w:cs="Arial"/>
                <w:lang w:val="en-US"/>
              </w:rPr>
              <w:t>caderno</w:t>
            </w:r>
            <w:proofErr w:type="spellEnd"/>
            <w:r w:rsidRPr="002B175E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2B175E">
              <w:rPr>
                <w:rFonts w:ascii="Arial" w:hAnsi="Arial" w:cs="Arial"/>
                <w:lang w:val="en-US"/>
              </w:rPr>
              <w:t>exercícios</w:t>
            </w:r>
            <w:proofErr w:type="spellEnd"/>
            <w:r w:rsidRPr="002B175E">
              <w:rPr>
                <w:rFonts w:ascii="Arial" w:hAnsi="Arial" w:cs="Arial"/>
                <w:lang w:val="en-US"/>
              </w:rPr>
              <w:t xml:space="preserve">). </w:t>
            </w:r>
            <w:proofErr w:type="spellStart"/>
            <w:r w:rsidRPr="002B175E">
              <w:rPr>
                <w:rFonts w:ascii="Arial" w:hAnsi="Arial" w:cs="Arial"/>
                <w:lang w:val="en-US"/>
              </w:rPr>
              <w:t>Tóquio</w:t>
            </w:r>
            <w:proofErr w:type="spellEnd"/>
            <w:r w:rsidRPr="002B175E">
              <w:rPr>
                <w:rFonts w:ascii="Arial" w:hAnsi="Arial" w:cs="Arial"/>
                <w:lang w:val="en-US"/>
              </w:rPr>
              <w:t>: The Japan Times, 1999.</w:t>
            </w:r>
          </w:p>
          <w:p w14:paraId="31553E2A" w14:textId="77777777" w:rsidR="008D2394" w:rsidRPr="002B175E" w:rsidRDefault="008D2394" w:rsidP="008D2394">
            <w:pPr>
              <w:pStyle w:val="Ttulo8"/>
              <w:snapToGrid w:val="0"/>
              <w:spacing w:after="0" w:line="240" w:lineRule="auto"/>
              <w:ind w:leftChars="0" w:left="0"/>
              <w:rPr>
                <w:rFonts w:ascii="Arial" w:hAnsi="Arial" w:cs="Arial"/>
                <w:i/>
                <w:iCs/>
                <w:szCs w:val="20"/>
              </w:rPr>
            </w:pPr>
            <w:r w:rsidRPr="002B175E">
              <w:rPr>
                <w:rFonts w:ascii="Arial" w:hAnsi="Arial" w:cs="Arial"/>
                <w:szCs w:val="20"/>
              </w:rPr>
              <w:t xml:space="preserve">- </w:t>
            </w:r>
            <w:proofErr w:type="spellStart"/>
            <w:r w:rsidRPr="002B175E">
              <w:rPr>
                <w:rFonts w:ascii="Arial" w:hAnsi="Arial" w:cs="Arial"/>
                <w:i/>
                <w:szCs w:val="20"/>
              </w:rPr>
              <w:t>Kurasu</w:t>
            </w:r>
            <w:proofErr w:type="spellEnd"/>
            <w:r w:rsidRPr="002B175E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2B175E">
              <w:rPr>
                <w:rFonts w:ascii="Arial" w:hAnsi="Arial" w:cs="Arial"/>
                <w:i/>
                <w:szCs w:val="20"/>
              </w:rPr>
              <w:t>Katsudoushû</w:t>
            </w:r>
            <w:proofErr w:type="spellEnd"/>
            <w:r w:rsidRPr="002B175E">
              <w:rPr>
                <w:rFonts w:ascii="Arial" w:hAnsi="Arial" w:cs="Arial"/>
                <w:i/>
                <w:szCs w:val="20"/>
              </w:rPr>
              <w:t xml:space="preserve"> 101</w:t>
            </w:r>
            <w:r w:rsidRPr="002B175E">
              <w:rPr>
                <w:rFonts w:ascii="Arial" w:hAnsi="Arial" w:cs="Arial"/>
                <w:szCs w:val="20"/>
              </w:rPr>
              <w:t xml:space="preserve"> (caderno de atividades). Tóquio: 3A Corporation, 1994.</w:t>
            </w:r>
          </w:p>
          <w:p w14:paraId="2E3EA361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 xml:space="preserve">- </w:t>
            </w:r>
            <w:proofErr w:type="spellStart"/>
            <w:r w:rsidRPr="002B175E">
              <w:rPr>
                <w:rFonts w:ascii="Arial" w:hAnsi="Arial" w:cs="Arial"/>
                <w:i/>
              </w:rPr>
              <w:t>Minna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 no </w:t>
            </w:r>
            <w:proofErr w:type="spellStart"/>
            <w:r w:rsidRPr="002B175E">
              <w:rPr>
                <w:rFonts w:ascii="Arial" w:hAnsi="Arial" w:cs="Arial"/>
                <w:i/>
              </w:rPr>
              <w:t>Nihongo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Pr="002B175E">
              <w:rPr>
                <w:rFonts w:ascii="Arial" w:hAnsi="Arial" w:cs="Arial"/>
                <w:i/>
              </w:rPr>
              <w:t>Chôkai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B175E">
              <w:rPr>
                <w:rFonts w:ascii="Arial" w:hAnsi="Arial" w:cs="Arial"/>
                <w:i/>
              </w:rPr>
              <w:t>tasuku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 25. </w:t>
            </w:r>
            <w:r w:rsidRPr="002B175E">
              <w:rPr>
                <w:rFonts w:ascii="Arial" w:hAnsi="Arial" w:cs="Arial"/>
              </w:rPr>
              <w:t>Tóquio: 3A Corporation, 2003.</w:t>
            </w:r>
          </w:p>
          <w:p w14:paraId="340E9D13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 xml:space="preserve">- </w:t>
            </w:r>
            <w:proofErr w:type="spellStart"/>
            <w:r w:rsidRPr="002B175E">
              <w:rPr>
                <w:rFonts w:ascii="Arial" w:hAnsi="Arial" w:cs="Arial"/>
                <w:i/>
              </w:rPr>
              <w:t>Minna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 no </w:t>
            </w:r>
            <w:proofErr w:type="spellStart"/>
            <w:r w:rsidRPr="002B175E">
              <w:rPr>
                <w:rFonts w:ascii="Arial" w:hAnsi="Arial" w:cs="Arial"/>
                <w:i/>
              </w:rPr>
              <w:t>Nihongo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Pr="002B175E">
              <w:rPr>
                <w:rFonts w:ascii="Arial" w:hAnsi="Arial" w:cs="Arial"/>
                <w:i/>
              </w:rPr>
              <w:t>Renshû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B175E">
              <w:rPr>
                <w:rFonts w:ascii="Arial" w:hAnsi="Arial" w:cs="Arial"/>
                <w:i/>
              </w:rPr>
              <w:t>mondaishû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 I </w:t>
            </w:r>
            <w:r w:rsidRPr="002B175E">
              <w:rPr>
                <w:rFonts w:ascii="Arial" w:hAnsi="Arial" w:cs="Arial"/>
              </w:rPr>
              <w:t>(caderno de exercícios). Tóquio: 3A Corporation, 1999.</w:t>
            </w:r>
          </w:p>
          <w:p w14:paraId="2FACBDC4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B175E">
              <w:rPr>
                <w:rFonts w:ascii="Arial" w:hAnsi="Arial" w:cs="Arial"/>
              </w:rPr>
              <w:t xml:space="preserve">- </w:t>
            </w:r>
            <w:proofErr w:type="spellStart"/>
            <w:r w:rsidRPr="002B175E">
              <w:rPr>
                <w:rFonts w:ascii="Arial" w:hAnsi="Arial" w:cs="Arial"/>
                <w:i/>
              </w:rPr>
              <w:t>Minna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 no </w:t>
            </w:r>
            <w:proofErr w:type="spellStart"/>
            <w:r w:rsidRPr="002B175E">
              <w:rPr>
                <w:rFonts w:ascii="Arial" w:hAnsi="Arial" w:cs="Arial"/>
                <w:i/>
              </w:rPr>
              <w:t>Nihongo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B175E">
              <w:rPr>
                <w:rFonts w:ascii="Arial" w:hAnsi="Arial" w:cs="Arial"/>
                <w:i/>
              </w:rPr>
              <w:t>Shokyû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 I </w:t>
            </w:r>
            <w:r w:rsidRPr="002B175E">
              <w:rPr>
                <w:rFonts w:ascii="Arial" w:hAnsi="Arial" w:cs="Arial"/>
              </w:rPr>
              <w:t xml:space="preserve">(livro-texto). </w:t>
            </w:r>
            <w:proofErr w:type="spellStart"/>
            <w:r w:rsidRPr="002B175E">
              <w:rPr>
                <w:rFonts w:ascii="Arial" w:hAnsi="Arial" w:cs="Arial"/>
                <w:lang w:val="en-US"/>
              </w:rPr>
              <w:t>Tóquio</w:t>
            </w:r>
            <w:proofErr w:type="spellEnd"/>
            <w:r w:rsidRPr="002B175E">
              <w:rPr>
                <w:rFonts w:ascii="Arial" w:hAnsi="Arial" w:cs="Arial"/>
                <w:lang w:val="en-US"/>
              </w:rPr>
              <w:t>: 3A Corporation, 2000.</w:t>
            </w:r>
          </w:p>
          <w:p w14:paraId="10F8D635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B175E">
              <w:rPr>
                <w:rFonts w:ascii="Arial" w:hAnsi="Arial" w:cs="Arial"/>
                <w:lang w:val="en-US"/>
              </w:rPr>
              <w:t xml:space="preserve">- </w:t>
            </w:r>
            <w:r w:rsidRPr="002B175E">
              <w:rPr>
                <w:rFonts w:ascii="Arial" w:hAnsi="Arial" w:cs="Arial"/>
                <w:i/>
                <w:lang w:val="en-US"/>
              </w:rPr>
              <w:t>Nihongo Communication Game 80</w:t>
            </w:r>
            <w:r w:rsidRPr="002B175E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2B175E">
              <w:rPr>
                <w:rFonts w:ascii="Arial" w:hAnsi="Arial" w:cs="Arial"/>
                <w:lang w:val="en-US"/>
              </w:rPr>
              <w:t>Tóquio</w:t>
            </w:r>
            <w:proofErr w:type="spellEnd"/>
            <w:r w:rsidRPr="002B175E">
              <w:rPr>
                <w:rFonts w:ascii="Arial" w:hAnsi="Arial" w:cs="Arial"/>
                <w:lang w:val="en-US"/>
              </w:rPr>
              <w:t>: Japan Times, 1993.</w:t>
            </w:r>
          </w:p>
          <w:p w14:paraId="353E661A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2B175E">
              <w:rPr>
                <w:rFonts w:ascii="Arial" w:hAnsi="Arial" w:cs="Arial"/>
                <w:i/>
                <w:lang w:val="en-US"/>
              </w:rPr>
              <w:t>Genki</w:t>
            </w:r>
            <w:proofErr w:type="spellEnd"/>
            <w:r w:rsidRPr="002B175E">
              <w:rPr>
                <w:rFonts w:ascii="Arial" w:hAnsi="Arial" w:cs="Arial"/>
                <w:i/>
                <w:lang w:val="en-US"/>
              </w:rPr>
              <w:t xml:space="preserve"> Text Book 1</w:t>
            </w:r>
            <w:r w:rsidRPr="002B175E">
              <w:rPr>
                <w:rFonts w:ascii="Arial" w:hAnsi="Arial" w:cs="Arial"/>
                <w:lang w:val="en-US"/>
              </w:rPr>
              <w:t xml:space="preserve">. </w:t>
            </w:r>
            <w:r w:rsidRPr="002B175E">
              <w:rPr>
                <w:rFonts w:ascii="Arial" w:hAnsi="Arial" w:cs="Arial"/>
              </w:rPr>
              <w:t xml:space="preserve">Tóquio: </w:t>
            </w:r>
            <w:proofErr w:type="spellStart"/>
            <w:r w:rsidRPr="002B175E">
              <w:rPr>
                <w:rFonts w:ascii="Arial" w:hAnsi="Arial" w:cs="Arial"/>
              </w:rPr>
              <w:t>Japan</w:t>
            </w:r>
            <w:proofErr w:type="spellEnd"/>
            <w:r w:rsidRPr="002B175E">
              <w:rPr>
                <w:rFonts w:ascii="Arial" w:hAnsi="Arial" w:cs="Arial"/>
              </w:rPr>
              <w:t xml:space="preserve"> Times, 1999.</w:t>
            </w:r>
          </w:p>
          <w:p w14:paraId="35DFCBC9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 xml:space="preserve">- </w:t>
            </w:r>
            <w:proofErr w:type="spellStart"/>
            <w:r w:rsidRPr="002B175E">
              <w:rPr>
                <w:rFonts w:ascii="Arial" w:hAnsi="Arial" w:cs="Arial"/>
                <w:i/>
              </w:rPr>
              <w:t>Nihongo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B175E">
              <w:rPr>
                <w:rFonts w:ascii="Arial" w:hAnsi="Arial" w:cs="Arial"/>
                <w:i/>
              </w:rPr>
              <w:t>Shokyû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 1. </w:t>
            </w:r>
            <w:proofErr w:type="spellStart"/>
            <w:r w:rsidRPr="002B175E">
              <w:rPr>
                <w:rFonts w:ascii="Arial" w:hAnsi="Arial" w:cs="Arial"/>
                <w:i/>
              </w:rPr>
              <w:t>Daichi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 </w:t>
            </w:r>
            <w:r w:rsidRPr="002B175E">
              <w:rPr>
                <w:rFonts w:ascii="Arial" w:hAnsi="Arial" w:cs="Arial"/>
              </w:rPr>
              <w:t>(livro-texto)</w:t>
            </w:r>
            <w:r w:rsidRPr="002B175E">
              <w:rPr>
                <w:rFonts w:ascii="Arial" w:hAnsi="Arial" w:cs="Arial"/>
                <w:i/>
              </w:rPr>
              <w:t xml:space="preserve">. </w:t>
            </w:r>
            <w:r w:rsidRPr="002B175E">
              <w:rPr>
                <w:rFonts w:ascii="Arial" w:hAnsi="Arial" w:cs="Arial"/>
              </w:rPr>
              <w:t>Tóquio: 3A Corporation, 2008.</w:t>
            </w:r>
          </w:p>
          <w:p w14:paraId="6599BDC7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 xml:space="preserve">- </w:t>
            </w:r>
            <w:proofErr w:type="spellStart"/>
            <w:r w:rsidRPr="002B175E">
              <w:rPr>
                <w:rFonts w:ascii="Arial" w:hAnsi="Arial" w:cs="Arial"/>
                <w:i/>
              </w:rPr>
              <w:t>Nihongo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B175E">
              <w:rPr>
                <w:rFonts w:ascii="Arial" w:hAnsi="Arial" w:cs="Arial"/>
                <w:i/>
              </w:rPr>
              <w:t>Shokyû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 1. </w:t>
            </w:r>
            <w:proofErr w:type="spellStart"/>
            <w:r w:rsidRPr="002B175E">
              <w:rPr>
                <w:rFonts w:ascii="Arial" w:hAnsi="Arial" w:cs="Arial"/>
                <w:i/>
              </w:rPr>
              <w:t>Daichi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 (</w:t>
            </w:r>
            <w:proofErr w:type="spellStart"/>
            <w:r w:rsidRPr="002B175E">
              <w:rPr>
                <w:rFonts w:ascii="Arial" w:hAnsi="Arial" w:cs="Arial"/>
                <w:i/>
              </w:rPr>
              <w:t>Kiso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B175E">
              <w:rPr>
                <w:rFonts w:ascii="Arial" w:hAnsi="Arial" w:cs="Arial"/>
                <w:i/>
              </w:rPr>
              <w:t>Mondaishû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). </w:t>
            </w:r>
            <w:r w:rsidRPr="002B175E">
              <w:rPr>
                <w:rFonts w:ascii="Arial" w:hAnsi="Arial" w:cs="Arial"/>
              </w:rPr>
              <w:t>Tóquio: 3A Corporation, 2009.</w:t>
            </w:r>
          </w:p>
          <w:p w14:paraId="56125A60" w14:textId="77777777" w:rsidR="008D2394" w:rsidRPr="002B175E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 xml:space="preserve">- </w:t>
            </w:r>
            <w:proofErr w:type="spellStart"/>
            <w:r w:rsidRPr="002B175E">
              <w:rPr>
                <w:rFonts w:ascii="Arial" w:hAnsi="Arial" w:cs="Arial"/>
                <w:i/>
              </w:rPr>
              <w:t>Gôkaku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B175E">
              <w:rPr>
                <w:rFonts w:ascii="Arial" w:hAnsi="Arial" w:cs="Arial"/>
                <w:i/>
              </w:rPr>
              <w:t>dekiru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B175E">
              <w:rPr>
                <w:rFonts w:ascii="Arial" w:hAnsi="Arial" w:cs="Arial"/>
                <w:i/>
              </w:rPr>
              <w:t>Nihongo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B175E">
              <w:rPr>
                <w:rFonts w:ascii="Arial" w:hAnsi="Arial" w:cs="Arial"/>
                <w:i/>
              </w:rPr>
              <w:t>Nôryoku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B175E">
              <w:rPr>
                <w:rFonts w:ascii="Arial" w:hAnsi="Arial" w:cs="Arial"/>
                <w:i/>
              </w:rPr>
              <w:t>Shiken</w:t>
            </w:r>
            <w:proofErr w:type="spellEnd"/>
            <w:r w:rsidRPr="002B175E">
              <w:rPr>
                <w:rFonts w:ascii="Arial" w:hAnsi="Arial" w:cs="Arial"/>
                <w:i/>
              </w:rPr>
              <w:t xml:space="preserve"> N4</w:t>
            </w:r>
            <w:r w:rsidRPr="002B175E">
              <w:rPr>
                <w:rFonts w:ascii="MS Gothic" w:eastAsia="MS Gothic" w:hAnsi="MS Gothic" w:cs="MS Gothic" w:hint="eastAsia"/>
                <w:i/>
                <w:lang w:val="en-US"/>
              </w:rPr>
              <w:t>・</w:t>
            </w:r>
            <w:r w:rsidRPr="002B175E">
              <w:rPr>
                <w:rFonts w:ascii="Arial" w:hAnsi="Arial" w:cs="Arial"/>
                <w:i/>
              </w:rPr>
              <w:t>5</w:t>
            </w:r>
            <w:r w:rsidRPr="002B175E">
              <w:rPr>
                <w:rFonts w:ascii="Arial" w:hAnsi="Arial" w:cs="Arial"/>
              </w:rPr>
              <w:t>. Tóquio: ALC, 2010.</w:t>
            </w:r>
          </w:p>
        </w:tc>
      </w:tr>
      <w:tr w:rsidR="002B175E" w:rsidRPr="002B175E" w14:paraId="7AC76148" w14:textId="77777777">
        <w:tc>
          <w:tcPr>
            <w:tcW w:w="3828" w:type="dxa"/>
            <w:shd w:val="clear" w:color="auto" w:fill="auto"/>
          </w:tcPr>
          <w:p w14:paraId="48B272EA" w14:textId="77777777" w:rsidR="008D2394" w:rsidRPr="002B175E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2B175E">
              <w:rPr>
                <w:rFonts w:ascii="Arial Black" w:eastAsia="Arial Black" w:hAnsi="Arial Black" w:cs="Arial Black"/>
              </w:rPr>
              <w:t>Informação Relevante</w:t>
            </w:r>
          </w:p>
        </w:tc>
        <w:tc>
          <w:tcPr>
            <w:tcW w:w="6804" w:type="dxa"/>
            <w:shd w:val="clear" w:color="auto" w:fill="auto"/>
          </w:tcPr>
          <w:p w14:paraId="00EF6376" w14:textId="77777777" w:rsidR="008D2394" w:rsidRPr="002B175E" w:rsidRDefault="008D2394" w:rsidP="008D2394">
            <w:pPr>
              <w:spacing w:before="240"/>
              <w:jc w:val="both"/>
              <w:rPr>
                <w:rFonts w:ascii="Arial" w:hAnsi="Arial" w:cs="Arial"/>
              </w:rPr>
            </w:pPr>
            <w:r w:rsidRPr="002B175E">
              <w:rPr>
                <w:rFonts w:ascii="Arial" w:hAnsi="Arial" w:cs="Arial"/>
              </w:rPr>
              <w:t>O aluno deverá participar ativamente das aulas, para melhor aproveitamento do curso.</w:t>
            </w:r>
          </w:p>
        </w:tc>
      </w:tr>
    </w:tbl>
    <w:p w14:paraId="4DEC08EF" w14:textId="77777777" w:rsidR="00841C0D" w:rsidRPr="002B175E" w:rsidRDefault="00841C0D"/>
    <w:sectPr w:rsidR="00841C0D" w:rsidRPr="002B175E">
      <w:headerReference w:type="default" r:id="rId8"/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78149" w14:textId="77777777" w:rsidR="0090193D" w:rsidRDefault="0090193D">
      <w:pPr>
        <w:spacing w:after="0" w:line="240" w:lineRule="auto"/>
      </w:pPr>
      <w:r>
        <w:separator/>
      </w:r>
    </w:p>
  </w:endnote>
  <w:endnote w:type="continuationSeparator" w:id="0">
    <w:p w14:paraId="06858332" w14:textId="77777777" w:rsidR="0090193D" w:rsidRDefault="0090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1F16E" w14:textId="77777777" w:rsidR="0090193D" w:rsidRDefault="0090193D">
      <w:pPr>
        <w:spacing w:after="0" w:line="240" w:lineRule="auto"/>
      </w:pPr>
      <w:r>
        <w:separator/>
      </w:r>
    </w:p>
  </w:footnote>
  <w:footnote w:type="continuationSeparator" w:id="0">
    <w:p w14:paraId="7A07A34B" w14:textId="77777777" w:rsidR="0090193D" w:rsidRDefault="0090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6DFA6" w14:textId="77777777" w:rsidR="00841C0D" w:rsidRDefault="00841C0D">
    <w:pPr>
      <w:widowControl w:val="0"/>
      <w:spacing w:after="0"/>
      <w:rPr>
        <w:rFonts w:ascii="Arial" w:eastAsia="Arial" w:hAnsi="Arial" w:cs="Arial"/>
        <w:sz w:val="18"/>
        <w:szCs w:val="18"/>
      </w:rPr>
    </w:pPr>
  </w:p>
  <w:tbl>
    <w:tblPr>
      <w:tblStyle w:val="a4"/>
      <w:tblW w:w="10598" w:type="dxa"/>
      <w:tblInd w:w="-851" w:type="dxa"/>
      <w:tblLayout w:type="fixed"/>
      <w:tblLook w:val="0400" w:firstRow="0" w:lastRow="0" w:firstColumn="0" w:lastColumn="0" w:noHBand="0" w:noVBand="1"/>
    </w:tblPr>
    <w:tblGrid>
      <w:gridCol w:w="4236"/>
      <w:gridCol w:w="6362"/>
    </w:tblGrid>
    <w:tr w:rsidR="00841C0D" w14:paraId="6194931A" w14:textId="77777777">
      <w:trPr>
        <w:trHeight w:val="1416"/>
      </w:trPr>
      <w:tc>
        <w:tcPr>
          <w:tcW w:w="4236" w:type="dxa"/>
          <w:shd w:val="clear" w:color="auto" w:fill="auto"/>
        </w:tcPr>
        <w:p w14:paraId="501EC948" w14:textId="77777777" w:rsidR="00841C0D" w:rsidRDefault="005E074B">
          <w:pPr>
            <w:spacing w:after="0" w:line="240" w:lineRule="auto"/>
            <w:rPr>
              <w:rFonts w:ascii="Arial" w:eastAsia="Arial" w:hAnsi="Arial" w:cs="Arial"/>
              <w:b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b/>
              <w:noProof/>
              <w:color w:val="002060"/>
              <w:sz w:val="18"/>
              <w:szCs w:val="18"/>
              <w:lang w:eastAsia="pt-BR"/>
            </w:rPr>
            <w:drawing>
              <wp:inline distT="114300" distB="114300" distL="114300" distR="114300" wp14:anchorId="77DD0CC1" wp14:editId="763F5101">
                <wp:extent cx="2533650" cy="11938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1193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  <w:shd w:val="clear" w:color="auto" w:fill="auto"/>
        </w:tcPr>
        <w:p w14:paraId="481CB12A" w14:textId="77777777" w:rsidR="00841C0D" w:rsidRDefault="00841C0D">
          <w:pPr>
            <w:spacing w:after="0" w:line="240" w:lineRule="auto"/>
            <w:ind w:left="-851"/>
            <w:jc w:val="right"/>
            <w:rPr>
              <w:rFonts w:ascii="Arial" w:eastAsia="Arial" w:hAnsi="Arial" w:cs="Arial"/>
              <w:b/>
              <w:color w:val="002060"/>
              <w:sz w:val="18"/>
              <w:szCs w:val="18"/>
            </w:rPr>
          </w:pPr>
        </w:p>
        <w:p w14:paraId="0FC56237" w14:textId="77777777" w:rsidR="00841C0D" w:rsidRDefault="005E074B">
          <w:pPr>
            <w:spacing w:after="0" w:line="240" w:lineRule="auto"/>
            <w:ind w:left="-851"/>
            <w:jc w:val="right"/>
            <w:rPr>
              <w:rFonts w:ascii="Arial" w:eastAsia="Arial" w:hAnsi="Arial" w:cs="Arial"/>
              <w:b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2060"/>
              <w:sz w:val="18"/>
              <w:szCs w:val="18"/>
            </w:rPr>
            <w:t>Universidade de São Paulo</w:t>
          </w:r>
        </w:p>
        <w:p w14:paraId="2255962C" w14:textId="77777777" w:rsidR="00841C0D" w:rsidRDefault="005E074B">
          <w:pPr>
            <w:spacing w:after="0" w:line="240" w:lineRule="auto"/>
            <w:ind w:left="-851"/>
            <w:jc w:val="right"/>
            <w:rPr>
              <w:rFonts w:ascii="Arial" w:eastAsia="Arial" w:hAnsi="Arial" w:cs="Arial"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2060"/>
              <w:sz w:val="18"/>
              <w:szCs w:val="18"/>
            </w:rPr>
            <w:t xml:space="preserve">Faculdade de Filosofia, Letras e Ciências Humanas </w:t>
          </w:r>
          <w:r>
            <w:rPr>
              <w:rFonts w:ascii="Arial" w:eastAsia="Arial" w:hAnsi="Arial" w:cs="Arial"/>
              <w:b/>
              <w:color w:val="00206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2060"/>
              <w:sz w:val="18"/>
              <w:szCs w:val="18"/>
            </w:rPr>
            <w:t>Av. Prof. Lineu Prestes nº 159 - CCJ - Sala 05 - CEP: 05508-000</w:t>
          </w:r>
          <w:r>
            <w:rPr>
              <w:rFonts w:ascii="Arial" w:eastAsia="Arial" w:hAnsi="Arial" w:cs="Arial"/>
              <w:color w:val="002060"/>
              <w:sz w:val="18"/>
              <w:szCs w:val="18"/>
            </w:rPr>
            <w:br/>
            <w:t xml:space="preserve">Cidade Universitária – São </w:t>
          </w:r>
          <w:proofErr w:type="spellStart"/>
          <w:r>
            <w:rPr>
              <w:rFonts w:ascii="Arial" w:eastAsia="Arial" w:hAnsi="Arial" w:cs="Arial"/>
              <w:color w:val="002060"/>
              <w:sz w:val="18"/>
              <w:szCs w:val="18"/>
            </w:rPr>
            <w:t>Paulo-SP</w:t>
          </w:r>
          <w:proofErr w:type="spellEnd"/>
        </w:p>
        <w:p w14:paraId="486EE6AF" w14:textId="77777777" w:rsidR="00841C0D" w:rsidRDefault="005E074B">
          <w:pPr>
            <w:spacing w:after="0" w:line="240" w:lineRule="auto"/>
            <w:ind w:left="-851"/>
            <w:jc w:val="right"/>
            <w:rPr>
              <w:rFonts w:ascii="Arial" w:eastAsia="Arial" w:hAnsi="Arial" w:cs="Arial"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color w:val="002060"/>
              <w:sz w:val="18"/>
              <w:szCs w:val="18"/>
            </w:rPr>
            <w:t>Site: www.clinguas.fflch.usp.br – Tel.: (11) 3091.2416</w:t>
          </w:r>
        </w:p>
      </w:tc>
    </w:tr>
  </w:tbl>
  <w:p w14:paraId="1BDC29E2" w14:textId="77777777" w:rsidR="00841C0D" w:rsidRDefault="00841C0D">
    <w:pPr>
      <w:tabs>
        <w:tab w:val="center" w:pos="4252"/>
        <w:tab w:val="right" w:pos="8504"/>
      </w:tabs>
      <w:rPr>
        <w:rFonts w:ascii="Arial" w:eastAsia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7185"/>
    <w:multiLevelType w:val="hybridMultilevel"/>
    <w:tmpl w:val="796C8CDA"/>
    <w:lvl w:ilvl="0" w:tplc="FFA63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A119F3"/>
    <w:multiLevelType w:val="hybridMultilevel"/>
    <w:tmpl w:val="74601F8A"/>
    <w:lvl w:ilvl="0" w:tplc="FFA63C8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3D6158"/>
    <w:multiLevelType w:val="hybridMultilevel"/>
    <w:tmpl w:val="60762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0D"/>
    <w:rsid w:val="002B175E"/>
    <w:rsid w:val="002B3888"/>
    <w:rsid w:val="005E074B"/>
    <w:rsid w:val="006B372A"/>
    <w:rsid w:val="00841C0D"/>
    <w:rsid w:val="008D2394"/>
    <w:rsid w:val="0090193D"/>
    <w:rsid w:val="00E1235B"/>
    <w:rsid w:val="00EE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741FCBB"/>
  <w15:docId w15:val="{847293B2-52E0-4E1C-B6A5-86986E52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2394"/>
    <w:pPr>
      <w:keepNext/>
      <w:ind w:leftChars="1200" w:left="1200"/>
      <w:outlineLvl w:val="7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9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440E"/>
    <w:pPr>
      <w:ind w:left="720"/>
      <w:contextualSpacing/>
    </w:p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tulo8Char">
    <w:name w:val="Título 8 Char"/>
    <w:basedOn w:val="Fontepargpadro"/>
    <w:link w:val="Ttulo8"/>
    <w:uiPriority w:val="9"/>
    <w:semiHidden/>
    <w:rsid w:val="008D239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2394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D2394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xNZGvmzMZkAV0kwEN9VnLdJXA==">AMUW2mU5Qv3zHqcXUVGtaujKl8ahYDr+ujE7nbch9qToj9vXt+5m05yjENSoUKvEjc1WCNoJqlk1FvKiyehp3WfsL3GM3MFJ5PbPSKN09YOzn2Mm6WuWcGTc3xnjJCL9fu3edP2lvyMs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de Souza Mandalá</dc:creator>
  <cp:lastModifiedBy>Marina Nunes de Almeida</cp:lastModifiedBy>
  <cp:revision>4</cp:revision>
  <dcterms:created xsi:type="dcterms:W3CDTF">2022-10-13T14:54:00Z</dcterms:created>
  <dcterms:modified xsi:type="dcterms:W3CDTF">2022-10-14T14:53:00Z</dcterms:modified>
</cp:coreProperties>
</file>