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51" w:rsidRDefault="00E06A51">
      <w:pPr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E06A51" w:rsidRDefault="00E06A51">
      <w:pPr>
        <w:rPr>
          <w:color w:val="000000"/>
        </w:rPr>
      </w:pPr>
    </w:p>
    <w:tbl>
      <w:tblPr>
        <w:tblStyle w:val="a0"/>
        <w:tblW w:w="88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9"/>
      </w:tblGrid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 w:rsidP="00120BF8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NOME DA OFICINA: </w:t>
            </w:r>
            <w:r w:rsidR="006E161B" w:rsidRPr="00120BF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Metodologias Ativas</w:t>
            </w:r>
            <w:r w:rsidR="00120BF8" w:rsidRPr="00120BF8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de Aprendizagem: possibilidades e desafios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 w:rsidP="00E21DD7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Coordenadoras: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Profª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Drª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Mônica Ferreira Mayrink</w:t>
            </w:r>
            <w:r w:rsidR="00984E29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(USP)</w:t>
            </w:r>
            <w:r w:rsidR="006E161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; </w:t>
            </w:r>
            <w:proofErr w:type="spellStart"/>
            <w:r w:rsidR="006E161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Profª</w:t>
            </w:r>
            <w:proofErr w:type="spellEnd"/>
            <w:r w:rsidR="006E161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E161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Drª</w:t>
            </w:r>
            <w:proofErr w:type="spellEnd"/>
            <w:r w:rsidR="006E161B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Heloisa Brito de Albuquerque Costa (USP</w:t>
            </w:r>
            <w:r w:rsidR="00E21DD7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A3166A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Ministrante: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Drª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Letícia de Souza Gonçalves</w:t>
            </w:r>
            <w:r w:rsidR="007C334D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(UFG)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E21DD7" w:rsidP="00E21DD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Dia(s) da semana(s):  Segunda</w:t>
            </w:r>
            <w:r w:rsidR="00A3166A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-feira </w:t>
            </w:r>
          </w:p>
        </w:tc>
      </w:tr>
      <w:tr w:rsidR="00E06A51">
        <w:trPr>
          <w:trHeight w:val="51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 w:rsidP="00E21DD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Horários:  </w:t>
            </w:r>
            <w:r w:rsidR="00A3166A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das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1</w:t>
            </w:r>
            <w:r w:rsidR="00E21DD7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7</w:t>
            </w:r>
            <w:r w:rsidR="00A3166A">
              <w:rPr>
                <w:rFonts w:ascii="Calibri" w:eastAsia="Calibri" w:hAnsi="Calibri" w:cs="Calibri"/>
                <w:b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A3166A">
              <w:rPr>
                <w:rFonts w:ascii="Calibri" w:eastAsia="Calibri" w:hAnsi="Calibri" w:cs="Calibri"/>
                <w:b/>
                <w:sz w:val="26"/>
                <w:szCs w:val="26"/>
              </w:rPr>
              <w:t>às 1</w:t>
            </w:r>
            <w:r w:rsidR="00E21DD7">
              <w:rPr>
                <w:rFonts w:ascii="Calibri" w:eastAsia="Calibri" w:hAnsi="Calibri" w:cs="Calibri"/>
                <w:b/>
                <w:sz w:val="26"/>
                <w:szCs w:val="26"/>
              </w:rPr>
              <w:t>9</w:t>
            </w:r>
            <w:r w:rsidR="00A3166A">
              <w:rPr>
                <w:rFonts w:ascii="Calibri" w:eastAsia="Calibri" w:hAnsi="Calibri" w:cs="Calibri"/>
                <w:b/>
                <w:sz w:val="26"/>
                <w:szCs w:val="26"/>
              </w:rPr>
              <w:t>h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Local: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plataforma virtual</w:t>
            </w:r>
            <w:r w:rsidR="00CE294C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Google Meet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 w:rsidP="00E21DD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Carga ho</w:t>
            </w:r>
            <w:r w:rsidR="00A3166A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rária total da oficina:  2 horas</w:t>
            </w:r>
            <w:r w:rsidR="00E21DD7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A3166A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Data de início: </w:t>
            </w:r>
            <w:r w:rsidR="00E21DD7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05 de setembro</w:t>
            </w:r>
            <w:r w:rsidR="00E21DD7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de 2022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Data de término</w:t>
            </w:r>
            <w:r w:rsidR="00A3166A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: </w:t>
            </w:r>
            <w:r w:rsidR="00E21DD7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05 de setembro</w:t>
            </w:r>
            <w:r w:rsidR="00E21DD7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de 2022</w:t>
            </w:r>
          </w:p>
        </w:tc>
      </w:tr>
      <w:tr w:rsidR="00E06A51">
        <w:trPr>
          <w:trHeight w:val="720"/>
          <w:jc w:val="center"/>
        </w:trPr>
        <w:tc>
          <w:tcPr>
            <w:tcW w:w="8859" w:type="dxa"/>
            <w:shd w:val="clear" w:color="auto" w:fill="F0F2FE"/>
          </w:tcPr>
          <w:p w:rsidR="00E06A51" w:rsidRDefault="009C2923" w:rsidP="00E2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Público alvo: Comunidade USP e público</w:t>
            </w:r>
            <w:r w:rsidR="00A3166A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externo.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Nº de vagas: 30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Aberta ao público externo? sim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Quantidade de vagas destinadas ao público externo: 10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Tem monitor? </w:t>
            </w:r>
            <w:r w:rsidR="00E21DD7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– não</w:t>
            </w:r>
          </w:p>
        </w:tc>
      </w:tr>
      <w:tr w:rsidR="00E06A51">
        <w:trPr>
          <w:trHeight w:val="72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Especificar o material que será utilizado (multimídia?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xerox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?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etc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):   PC 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u o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tro dispositivo que permita 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aces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 a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 Google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Meet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, conex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ão à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internet, teclado ativo para chat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âme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ra 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micr</w:t>
            </w:r>
            <w:r w:rsidR="009C2923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ofone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. </w:t>
            </w:r>
          </w:p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 w:rsidP="00E21DD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Valor Comunidade USP: </w:t>
            </w:r>
            <w:r w:rsidR="00E21DD7">
              <w:rPr>
                <w:rFonts w:ascii="Calibri" w:eastAsia="Calibri" w:hAnsi="Calibri" w:cs="Calibri"/>
                <w:b/>
                <w:sz w:val="26"/>
                <w:szCs w:val="26"/>
              </w:rPr>
              <w:t>R$ 20,00</w:t>
            </w:r>
          </w:p>
        </w:tc>
      </w:tr>
      <w:tr w:rsidR="00E06A51">
        <w:trPr>
          <w:trHeight w:val="50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Valor Público Externo: </w:t>
            </w:r>
            <w:r w:rsidR="00E21DD7">
              <w:rPr>
                <w:rFonts w:ascii="Calibri" w:eastAsia="Calibri" w:hAnsi="Calibri" w:cs="Calibri"/>
                <w:b/>
                <w:sz w:val="26"/>
                <w:szCs w:val="26"/>
              </w:rPr>
              <w:t>R$ 3</w:t>
            </w:r>
            <w:r w:rsidR="00E21DD7">
              <w:rPr>
                <w:rFonts w:ascii="Calibri" w:eastAsia="Calibri" w:hAnsi="Calibri" w:cs="Calibri"/>
                <w:b/>
                <w:sz w:val="26"/>
                <w:szCs w:val="26"/>
              </w:rPr>
              <w:t>0,00</w:t>
            </w:r>
          </w:p>
        </w:tc>
      </w:tr>
      <w:tr w:rsidR="00E06A51">
        <w:trPr>
          <w:trHeight w:val="1540"/>
          <w:jc w:val="center"/>
        </w:trPr>
        <w:tc>
          <w:tcPr>
            <w:tcW w:w="8859" w:type="dxa"/>
            <w:shd w:val="clear" w:color="auto" w:fill="F0F2FE"/>
          </w:tcPr>
          <w:p w:rsidR="00E06A51" w:rsidRDefault="00784582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Obs. Informar calendário detalhado de inscrição</w:t>
            </w:r>
          </w:p>
          <w:p w:rsidR="00E06A51" w:rsidRDefault="00E06A51">
            <w:pP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</w:pPr>
          </w:p>
        </w:tc>
      </w:tr>
    </w:tbl>
    <w:p w:rsidR="00E06A51" w:rsidRDefault="00E06A5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06A51" w:rsidRDefault="00E06A5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06A51" w:rsidRDefault="00E06A5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C2923" w:rsidRDefault="009C2923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06A51" w:rsidRDefault="00784582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 – Programa da oficina:</w:t>
      </w:r>
    </w:p>
    <w:p w:rsidR="00E06A51" w:rsidRDefault="00E06A51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06A51" w:rsidRDefault="00E21DD7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05</w:t>
      </w:r>
      <w:r w:rsidR="007C334D">
        <w:rPr>
          <w:rFonts w:ascii="Calibri" w:eastAsia="Calibri" w:hAnsi="Calibri" w:cs="Calibri"/>
          <w:b/>
          <w:sz w:val="26"/>
          <w:szCs w:val="26"/>
        </w:rPr>
        <w:t>/09/2022</w:t>
      </w:r>
      <w:r w:rsidR="00784582">
        <w:rPr>
          <w:rFonts w:ascii="Calibri" w:eastAsia="Calibri" w:hAnsi="Calibri" w:cs="Calibri"/>
          <w:b/>
          <w:sz w:val="26"/>
          <w:szCs w:val="26"/>
        </w:rPr>
        <w:t>:</w:t>
      </w:r>
    </w:p>
    <w:p w:rsidR="005A7264" w:rsidRDefault="005A7264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C334D" w:rsidRDefault="006B4754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t>C</w:t>
      </w:r>
      <w:r w:rsidR="007C334D">
        <w:t>ontribuições das teorias de aprendizagem para as metodologias ativas: John Dewey (aprendizagem e</w:t>
      </w:r>
      <w:r w:rsidR="00B662FB">
        <w:t xml:space="preserve"> experiência) e Paulo Freire (aprendizagem e autonomia</w:t>
      </w:r>
      <w:r w:rsidR="007C334D" w:rsidRPr="004970F6">
        <w:t>)</w:t>
      </w:r>
      <w:r w:rsidR="00B662FB">
        <w:t xml:space="preserve">; </w:t>
      </w:r>
      <w:r>
        <w:t>R</w:t>
      </w:r>
      <w:r w:rsidR="00B662FB">
        <w:t xml:space="preserve">elação entre a formação docente e as metodologias ativas; </w:t>
      </w:r>
      <w:r>
        <w:t>Exemplificação de estratégias (conceitos da sala de aula invertida e</w:t>
      </w:r>
      <w:r w:rsidR="005A7264">
        <w:t xml:space="preserve"> do</w:t>
      </w:r>
      <w:r>
        <w:t xml:space="preserve"> </w:t>
      </w:r>
      <w:r w:rsidRPr="005A7264">
        <w:rPr>
          <w:i/>
        </w:rPr>
        <w:t xml:space="preserve">Team </w:t>
      </w:r>
      <w:proofErr w:type="spellStart"/>
      <w:r w:rsidRPr="005A7264">
        <w:rPr>
          <w:i/>
        </w:rPr>
        <w:t>Based</w:t>
      </w:r>
      <w:proofErr w:type="spellEnd"/>
      <w:r w:rsidRPr="005A7264">
        <w:rPr>
          <w:i/>
        </w:rPr>
        <w:t xml:space="preserve"> Learning</w:t>
      </w:r>
      <w:r>
        <w:t xml:space="preserve"> / Aprendizagem Baseada em Equipes</w:t>
      </w:r>
      <w:r w:rsidR="006E161B">
        <w:t>)</w:t>
      </w:r>
      <w:r>
        <w:t>.</w:t>
      </w:r>
    </w:p>
    <w:p w:rsidR="009C2923" w:rsidRDefault="009C2923" w:rsidP="009C2923">
      <w:pPr>
        <w:jc w:val="both"/>
        <w:rPr>
          <w:rFonts w:ascii="Calibri" w:eastAsia="Calibri" w:hAnsi="Calibri" w:cs="Calibri"/>
          <w:sz w:val="26"/>
          <w:szCs w:val="26"/>
        </w:rPr>
      </w:pPr>
    </w:p>
    <w:p w:rsidR="00E06A51" w:rsidRDefault="00784582">
      <w:pPr>
        <w:spacing w:before="120" w:line="276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2 – Objetivo geral: </w:t>
      </w:r>
    </w:p>
    <w:p w:rsidR="005A7264" w:rsidRDefault="005A7264">
      <w:pPr>
        <w:spacing w:before="120" w:line="276" w:lineRule="auto"/>
        <w:rPr>
          <w:rFonts w:ascii="Calibri" w:eastAsia="Calibri" w:hAnsi="Calibri" w:cs="Calibri"/>
          <w:b/>
          <w:sz w:val="26"/>
          <w:szCs w:val="26"/>
        </w:rPr>
      </w:pPr>
    </w:p>
    <w:p w:rsidR="009C2923" w:rsidRPr="005A7264" w:rsidRDefault="005A7264" w:rsidP="005A7264">
      <w:pPr>
        <w:spacing w:line="360" w:lineRule="auto"/>
        <w:jc w:val="both"/>
        <w:rPr>
          <w:rFonts w:eastAsia="Calibri"/>
        </w:rPr>
      </w:pPr>
      <w:r w:rsidRPr="005A7264">
        <w:rPr>
          <w:rFonts w:eastAsia="Calibri"/>
        </w:rPr>
        <w:t>Conhecer algumas das teorias d</w:t>
      </w:r>
      <w:r>
        <w:rPr>
          <w:rFonts w:eastAsia="Calibri"/>
        </w:rPr>
        <w:t>e aprendizagem que exercem influência nas</w:t>
      </w:r>
      <w:r w:rsidRPr="005A7264">
        <w:rPr>
          <w:rFonts w:eastAsia="Calibri"/>
        </w:rPr>
        <w:t xml:space="preserve"> metodologias ativas; observar as relações entre a formação docente e as metodologias ativas; discutir duas estratégias ativas de aprendizagem e suas concepções no ensino-aprendizagem de línguas estrangeiras.</w:t>
      </w:r>
    </w:p>
    <w:p w:rsidR="007C334D" w:rsidRDefault="007C334D">
      <w:pPr>
        <w:rPr>
          <w:rFonts w:ascii="Calibri" w:eastAsia="Calibri" w:hAnsi="Calibri" w:cs="Calibri"/>
          <w:sz w:val="26"/>
          <w:szCs w:val="26"/>
        </w:rPr>
      </w:pPr>
    </w:p>
    <w:p w:rsidR="00A3166A" w:rsidRDefault="00A3166A">
      <w:pPr>
        <w:rPr>
          <w:rFonts w:ascii="Calibri" w:eastAsia="Calibri" w:hAnsi="Calibri" w:cs="Calibri"/>
          <w:sz w:val="26"/>
          <w:szCs w:val="26"/>
        </w:rPr>
      </w:pPr>
    </w:p>
    <w:p w:rsidR="00E06A51" w:rsidRDefault="00784582">
      <w:pPr>
        <w:spacing w:before="120" w:line="276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3- Bibliografia</w:t>
      </w:r>
    </w:p>
    <w:p w:rsidR="005A7264" w:rsidRDefault="005A7264" w:rsidP="005A7264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A7264" w:rsidRDefault="005A7264" w:rsidP="005A7264">
      <w:pPr>
        <w:jc w:val="both"/>
      </w:pPr>
      <w:r w:rsidRPr="005A7264">
        <w:t>ALBUQUERQUE</w:t>
      </w:r>
      <w:r w:rsidR="00F524ED">
        <w:t>-COSTA</w:t>
      </w:r>
      <w:r w:rsidRPr="005A7264">
        <w:t xml:space="preserve">, H.; MAYRINK, M. F.; OLIVEIRA, R. D. de. Repensando a relação entre metodologia, tecnologia e formação docente no ensino de línguas. </w:t>
      </w:r>
      <w:r w:rsidRPr="005A7264">
        <w:rPr>
          <w:b/>
        </w:rPr>
        <w:t>Revista Intercâmbio</w:t>
      </w:r>
      <w:r w:rsidRPr="005A7264">
        <w:t>, v. XLV: 187-212, 2020. São P</w:t>
      </w:r>
      <w:r>
        <w:t>aulo: LAEL/PUCSP.</w:t>
      </w:r>
    </w:p>
    <w:p w:rsidR="005A7264" w:rsidRPr="005A7264" w:rsidRDefault="005A7264" w:rsidP="005A7264">
      <w:pPr>
        <w:jc w:val="both"/>
      </w:pPr>
    </w:p>
    <w:p w:rsidR="005A7264" w:rsidRDefault="005A7264" w:rsidP="005A7264">
      <w:pPr>
        <w:tabs>
          <w:tab w:val="left" w:pos="900"/>
        </w:tabs>
        <w:contextualSpacing/>
        <w:jc w:val="both"/>
      </w:pPr>
      <w:r w:rsidRPr="005A7264">
        <w:t xml:space="preserve">DEWEY, J. </w:t>
      </w:r>
      <w:r w:rsidRPr="005A7264">
        <w:rPr>
          <w:b/>
        </w:rPr>
        <w:t>Vida e Educação</w:t>
      </w:r>
      <w:r w:rsidRPr="005A7264">
        <w:t xml:space="preserve">. Tradução Murilo Otávio Rodrigues Paes Leme, Anísio S. Teixeira, Leônidas Gontijo de Carvalho. São Paulo: </w:t>
      </w:r>
      <w:proofErr w:type="gramStart"/>
      <w:r w:rsidRPr="005A7264">
        <w:t>Abril</w:t>
      </w:r>
      <w:proofErr w:type="gramEnd"/>
      <w:r w:rsidRPr="005A7264">
        <w:t xml:space="preserve"> Cultural, 1980.</w:t>
      </w:r>
    </w:p>
    <w:p w:rsidR="005A7264" w:rsidRPr="005A7264" w:rsidRDefault="005A7264" w:rsidP="005A7264">
      <w:pPr>
        <w:tabs>
          <w:tab w:val="left" w:pos="900"/>
        </w:tabs>
        <w:contextualSpacing/>
        <w:jc w:val="both"/>
      </w:pPr>
    </w:p>
    <w:p w:rsidR="005A7264" w:rsidRDefault="005A7264" w:rsidP="005A7264">
      <w:pPr>
        <w:tabs>
          <w:tab w:val="left" w:pos="900"/>
        </w:tabs>
        <w:contextualSpacing/>
        <w:jc w:val="both"/>
      </w:pPr>
      <w:r w:rsidRPr="005A7264">
        <w:t xml:space="preserve">FREIRE, P. </w:t>
      </w:r>
      <w:r w:rsidRPr="005A7264">
        <w:rPr>
          <w:b/>
        </w:rPr>
        <w:t>Pedagogia da Autonomia</w:t>
      </w:r>
      <w:r w:rsidRPr="005A7264">
        <w:t>. Saberes necessários à prática educativa. 51ªed. Rio de Janeiro: Paz e terra, 2015.</w:t>
      </w:r>
    </w:p>
    <w:p w:rsidR="005A7264" w:rsidRPr="005A7264" w:rsidRDefault="005A7264" w:rsidP="005A7264">
      <w:pPr>
        <w:tabs>
          <w:tab w:val="left" w:pos="900"/>
        </w:tabs>
        <w:contextualSpacing/>
        <w:jc w:val="both"/>
      </w:pPr>
    </w:p>
    <w:p w:rsidR="005A7264" w:rsidRDefault="005A7264" w:rsidP="005A7264">
      <w:pPr>
        <w:shd w:val="clear" w:color="auto" w:fill="FFFFFF"/>
        <w:jc w:val="both"/>
      </w:pPr>
      <w:r w:rsidRPr="005A7264">
        <w:t xml:space="preserve">FREITAS, G. B. de; MACIEL, M. S. As metodologias ativas e a pedagogia </w:t>
      </w:r>
      <w:proofErr w:type="spellStart"/>
      <w:r w:rsidRPr="005A7264">
        <w:t>freireana</w:t>
      </w:r>
      <w:proofErr w:type="spellEnd"/>
      <w:r w:rsidRPr="005A7264">
        <w:t xml:space="preserve">: diálogos possíveis. </w:t>
      </w:r>
      <w:r w:rsidRPr="005A7264">
        <w:rPr>
          <w:b/>
        </w:rPr>
        <w:t>Estudos Universitários</w:t>
      </w:r>
      <w:r w:rsidRPr="005A7264">
        <w:t>: Revista de Cultura, UFPE/</w:t>
      </w:r>
      <w:proofErr w:type="spellStart"/>
      <w:r w:rsidRPr="005A7264">
        <w:t>Proexc</w:t>
      </w:r>
      <w:proofErr w:type="spellEnd"/>
      <w:r w:rsidRPr="005A7264">
        <w:t xml:space="preserve">, Recife, v. 38, n. 1, p. 331-346, </w:t>
      </w:r>
      <w:proofErr w:type="gramStart"/>
      <w:r w:rsidRPr="005A7264">
        <w:t>jan./</w:t>
      </w:r>
      <w:proofErr w:type="gramEnd"/>
      <w:r w:rsidRPr="005A7264">
        <w:t>jun., 2021.</w:t>
      </w:r>
    </w:p>
    <w:p w:rsidR="005A7264" w:rsidRPr="005A7264" w:rsidRDefault="005A7264" w:rsidP="005A7264">
      <w:pPr>
        <w:shd w:val="clear" w:color="auto" w:fill="FFFFFF"/>
        <w:jc w:val="both"/>
      </w:pPr>
    </w:p>
    <w:p w:rsidR="005A7264" w:rsidRDefault="005A7264" w:rsidP="005A7264">
      <w:pPr>
        <w:jc w:val="both"/>
      </w:pPr>
      <w:r w:rsidRPr="00E21DD7">
        <w:rPr>
          <w:lang w:val="es-CL"/>
        </w:rPr>
        <w:t xml:space="preserve">KRUG, R. de R. et al. </w:t>
      </w:r>
      <w:r w:rsidRPr="005A7264">
        <w:rPr>
          <w:bCs/>
          <w:shd w:val="clear" w:color="auto" w:fill="FFFFFF"/>
        </w:rPr>
        <w:t xml:space="preserve">O “Bê-Á-Bá” da Aprendizagem Baseada em Equipe. In: </w:t>
      </w:r>
      <w:r w:rsidRPr="005A7264">
        <w:rPr>
          <w:b/>
          <w:bCs/>
          <w:shd w:val="clear" w:color="auto" w:fill="FFFFFF"/>
        </w:rPr>
        <w:t>Revista Brasileira de Educação Médica</w:t>
      </w:r>
      <w:r w:rsidRPr="005A7264">
        <w:rPr>
          <w:bCs/>
          <w:shd w:val="clear" w:color="auto" w:fill="FFFFFF"/>
        </w:rPr>
        <w:t xml:space="preserve">. Vol. 40. n. 4. Rio de Janeiro, 2016. Disponível em </w:t>
      </w:r>
      <w:r w:rsidRPr="005A7264">
        <w:rPr>
          <w:bCs/>
          <w:shd w:val="clear" w:color="auto" w:fill="FFFFFF"/>
        </w:rPr>
        <w:lastRenderedPageBreak/>
        <w:t>&lt;</w:t>
      </w:r>
      <w:hyperlink r:id="rId7" w:history="1">
        <w:r w:rsidRPr="005A7264">
          <w:rPr>
            <w:u w:val="single"/>
          </w:rPr>
          <w:t>http://www.scielo.br/scielo.php?pid=S0100-55022016000400602&amp;script=sci_arttext</w:t>
        </w:r>
      </w:hyperlink>
      <w:r w:rsidRPr="005A7264">
        <w:t>&gt; Acesso em 02 ago. 2022.</w:t>
      </w:r>
    </w:p>
    <w:p w:rsidR="005A7264" w:rsidRPr="005A7264" w:rsidRDefault="005A7264" w:rsidP="005A7264">
      <w:pPr>
        <w:jc w:val="both"/>
        <w:rPr>
          <w:rFonts w:eastAsia="Verdana"/>
          <w:color w:val="1155CC"/>
          <w:u w:val="single"/>
        </w:rPr>
      </w:pPr>
    </w:p>
    <w:p w:rsidR="006E161B" w:rsidRPr="006E161B" w:rsidRDefault="006E161B" w:rsidP="005A7264">
      <w:pPr>
        <w:contextualSpacing/>
        <w:jc w:val="both"/>
      </w:pPr>
      <w:r w:rsidRPr="006E161B">
        <w:t>LEFFA, V.; DUARTE, G. B.;</w:t>
      </w:r>
      <w:r>
        <w:t xml:space="preserve"> ALDA, L. S. A sala de aula invertida: o que é e como se faz. In: JORDÃO, C. M. (org.). </w:t>
      </w:r>
      <w:r w:rsidRPr="006E161B">
        <w:rPr>
          <w:b/>
        </w:rPr>
        <w:t>A linguística aplicada no Brasil</w:t>
      </w:r>
      <w:r>
        <w:t>: rumos e passagens. Campinas: Pontes Editores, 2016, p. 365 – 386.</w:t>
      </w:r>
    </w:p>
    <w:p w:rsidR="006E161B" w:rsidRPr="006E161B" w:rsidRDefault="006E161B" w:rsidP="005A7264">
      <w:pPr>
        <w:contextualSpacing/>
        <w:jc w:val="both"/>
      </w:pPr>
    </w:p>
    <w:p w:rsidR="005A7264" w:rsidRPr="00E21DD7" w:rsidRDefault="005A7264" w:rsidP="005A7264">
      <w:pPr>
        <w:contextualSpacing/>
        <w:jc w:val="both"/>
        <w:rPr>
          <w:lang w:val="es-CL"/>
        </w:rPr>
      </w:pPr>
      <w:r w:rsidRPr="00E21DD7">
        <w:t>MORAN, J.; BACICH, L. (</w:t>
      </w:r>
      <w:proofErr w:type="spellStart"/>
      <w:r w:rsidRPr="00E21DD7">
        <w:t>org</w:t>
      </w:r>
      <w:proofErr w:type="spellEnd"/>
      <w:r w:rsidRPr="00E21DD7">
        <w:t xml:space="preserve">). </w:t>
      </w:r>
      <w:r w:rsidRPr="005A7264">
        <w:rPr>
          <w:b/>
        </w:rPr>
        <w:t>Metodologias ativas para uma educação inovadora</w:t>
      </w:r>
      <w:r w:rsidRPr="005A7264">
        <w:rPr>
          <w:i/>
        </w:rPr>
        <w:t>:</w:t>
      </w:r>
      <w:r w:rsidRPr="005A7264">
        <w:t xml:space="preserve"> uma abordagem teórico-prática. </w:t>
      </w:r>
      <w:r w:rsidRPr="00E21DD7">
        <w:rPr>
          <w:lang w:val="es-CL"/>
        </w:rPr>
        <w:t xml:space="preserve">Porto Alegre: </w:t>
      </w:r>
      <w:proofErr w:type="spellStart"/>
      <w:r w:rsidRPr="00E21DD7">
        <w:rPr>
          <w:lang w:val="es-CL"/>
        </w:rPr>
        <w:t>Penso</w:t>
      </w:r>
      <w:proofErr w:type="spellEnd"/>
      <w:r w:rsidRPr="00E21DD7">
        <w:rPr>
          <w:lang w:val="es-CL"/>
        </w:rPr>
        <w:t>, 2018.</w:t>
      </w:r>
    </w:p>
    <w:p w:rsidR="005A7264" w:rsidRPr="00E21DD7" w:rsidRDefault="005A7264" w:rsidP="005A7264">
      <w:pPr>
        <w:contextualSpacing/>
        <w:jc w:val="both"/>
        <w:rPr>
          <w:lang w:val="es-CL"/>
        </w:rPr>
      </w:pPr>
    </w:p>
    <w:p w:rsidR="005A7264" w:rsidRPr="005A7264" w:rsidRDefault="005A7264" w:rsidP="005A7264">
      <w:pPr>
        <w:jc w:val="both"/>
        <w:rPr>
          <w:shd w:val="clear" w:color="auto" w:fill="FFFFFF"/>
        </w:rPr>
      </w:pPr>
      <w:r w:rsidRPr="00E21DD7">
        <w:rPr>
          <w:shd w:val="clear" w:color="auto" w:fill="FFFFFF"/>
          <w:lang w:val="es-CL"/>
        </w:rPr>
        <w:t xml:space="preserve">SANCHO, J. M. 2008. De TIC a TAC, el difícil tránsito de una vocal. </w:t>
      </w:r>
      <w:r w:rsidRPr="00E21DD7">
        <w:rPr>
          <w:b/>
          <w:shd w:val="clear" w:color="auto" w:fill="FFFFFF"/>
          <w:lang w:val="es-CL"/>
        </w:rPr>
        <w:t>Investigación en la escuela</w:t>
      </w:r>
      <w:r w:rsidRPr="00E21DD7">
        <w:rPr>
          <w:shd w:val="clear" w:color="auto" w:fill="FFFFFF"/>
          <w:lang w:val="es-CL"/>
        </w:rPr>
        <w:t xml:space="preserve">, 64, p.19 - 29. </w:t>
      </w:r>
      <w:r w:rsidRPr="005A7264">
        <w:rPr>
          <w:shd w:val="clear" w:color="auto" w:fill="FFFFFF"/>
        </w:rPr>
        <w:t xml:space="preserve">Disponível em: </w:t>
      </w:r>
      <w:hyperlink r:id="rId8" w:history="1">
        <w:r w:rsidRPr="005A7264">
          <w:rPr>
            <w:rStyle w:val="Hyperlink"/>
            <w:shd w:val="clear" w:color="auto" w:fill="FFFFFF"/>
          </w:rPr>
          <w:t>http://www.investigacionenlaescuela.es/articulos/64/R64_2.pdf</w:t>
        </w:r>
      </w:hyperlink>
      <w:r w:rsidRPr="005A7264">
        <w:rPr>
          <w:shd w:val="clear" w:color="auto" w:fill="FFFFFF"/>
        </w:rPr>
        <w:t>.</w:t>
      </w:r>
    </w:p>
    <w:p w:rsidR="00E06A51" w:rsidRDefault="00E06A51">
      <w:pPr>
        <w:spacing w:before="120" w:line="276" w:lineRule="auto"/>
        <w:rPr>
          <w:rFonts w:ascii="Verdana" w:eastAsia="Verdana" w:hAnsi="Verdana" w:cs="Verdana"/>
          <w:b/>
          <w:color w:val="333333"/>
          <w:sz w:val="27"/>
          <w:szCs w:val="27"/>
          <w:highlight w:val="black"/>
        </w:rPr>
      </w:pPr>
    </w:p>
    <w:sectPr w:rsidR="00E06A51">
      <w:headerReference w:type="default" r:id="rId9"/>
      <w:pgSz w:w="11906" w:h="16838"/>
      <w:pgMar w:top="1417" w:right="1701" w:bottom="1417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59" w:rsidRDefault="00934A59">
      <w:r>
        <w:separator/>
      </w:r>
    </w:p>
  </w:endnote>
  <w:endnote w:type="continuationSeparator" w:id="0">
    <w:p w:rsidR="00934A59" w:rsidRDefault="0093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59" w:rsidRDefault="00934A59">
      <w:r>
        <w:separator/>
      </w:r>
    </w:p>
  </w:footnote>
  <w:footnote w:type="continuationSeparator" w:id="0">
    <w:p w:rsidR="00934A59" w:rsidRDefault="0093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51" w:rsidRDefault="00784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808080"/>
        <w:sz w:val="16"/>
        <w:szCs w:val="16"/>
      </w:rPr>
    </w:pPr>
    <w:r>
      <w:rPr>
        <w:rFonts w:ascii="Century Gothic" w:eastAsia="Century Gothic" w:hAnsi="Century Gothic" w:cs="Century Gothic"/>
        <w:b/>
        <w:color w:val="808080"/>
        <w:sz w:val="16"/>
        <w:szCs w:val="16"/>
      </w:rPr>
      <w:t>Centro de Línguas da Faculdade de Filosofia, Letras e Ciências Humanas - USP</w:t>
    </w:r>
    <w:r>
      <w:rPr>
        <w:rFonts w:ascii="Century Gothic" w:eastAsia="Century Gothic" w:hAnsi="Century Gothic" w:cs="Century Gothic"/>
        <w:b/>
        <w:color w:val="808080"/>
        <w:sz w:val="16"/>
        <w:szCs w:val="16"/>
      </w:rPr>
      <w:br/>
    </w:r>
    <w:r>
      <w:rPr>
        <w:rFonts w:ascii="Century Gothic" w:eastAsia="Century Gothic" w:hAnsi="Century Gothic" w:cs="Century Gothic"/>
        <w:color w:val="808080"/>
        <w:sz w:val="16"/>
        <w:szCs w:val="16"/>
      </w:rPr>
      <w:t>Av. Prof. Lineu Prestes, nº 159 (Casa de Cultura Japonesa) – Sala 5 - Subsolo</w:t>
    </w:r>
    <w:r>
      <w:rPr>
        <w:rFonts w:ascii="Century Gothic" w:eastAsia="Century Gothic" w:hAnsi="Century Gothic" w:cs="Century Gothic"/>
        <w:color w:val="808080"/>
        <w:sz w:val="16"/>
        <w:szCs w:val="16"/>
      </w:rPr>
      <w:br/>
      <w:t>Cidade Universitária – São Paulo-SP</w:t>
    </w:r>
    <w:r>
      <w:rPr>
        <w:rFonts w:ascii="Century Gothic" w:eastAsia="Century Gothic" w:hAnsi="Century Gothic" w:cs="Century Gothic"/>
        <w:color w:val="808080"/>
        <w:sz w:val="16"/>
        <w:szCs w:val="16"/>
      </w:rPr>
      <w:br/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2</wp:posOffset>
          </wp:positionH>
          <wp:positionV relativeFrom="paragraph">
            <wp:posOffset>-54607</wp:posOffset>
          </wp:positionV>
          <wp:extent cx="1141730" cy="514985"/>
          <wp:effectExtent l="0" t="0" r="0" b="0"/>
          <wp:wrapSquare wrapText="bothSides" distT="0" distB="0" distL="114935" distR="11493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514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6A51" w:rsidRDefault="00E06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1"/>
    <w:rsid w:val="00031A9B"/>
    <w:rsid w:val="00120BF8"/>
    <w:rsid w:val="005A7264"/>
    <w:rsid w:val="006B4754"/>
    <w:rsid w:val="006E161B"/>
    <w:rsid w:val="00784582"/>
    <w:rsid w:val="007C334D"/>
    <w:rsid w:val="008B2B6D"/>
    <w:rsid w:val="00934A59"/>
    <w:rsid w:val="00984E29"/>
    <w:rsid w:val="009C2923"/>
    <w:rsid w:val="00A3166A"/>
    <w:rsid w:val="00B26E7A"/>
    <w:rsid w:val="00B662FB"/>
    <w:rsid w:val="00CE294C"/>
    <w:rsid w:val="00E06A51"/>
    <w:rsid w:val="00E21DD7"/>
    <w:rsid w:val="00F5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DD78"/>
  <w15:docId w15:val="{AE614B71-C7D0-4E2F-BCD5-C9F9CEF1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-size-large">
    <w:name w:val="a-size-large"/>
    <w:basedOn w:val="Fontepargpadro"/>
    <w:rsid w:val="00F44CE0"/>
  </w:style>
  <w:style w:type="paragraph" w:customStyle="1" w:styleId="western">
    <w:name w:val="western"/>
    <w:basedOn w:val="Normal"/>
    <w:rsid w:val="003A7D49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eastAsia="pt-BR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5A7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gacionenlaescuela.es/articulos/64/R64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br/scielo.php?pid=S0100-55022016000400602&amp;script=sci_arttex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kkCsytiBNd9iUkPE0OYGkcC1w==">AMUW2mUlDhFJuF5e363azgBwEya+M8xerYrNbFtvLgjnFwqjxzwL/1bINNLh1KXfqcuPJldEPQjTgB2y3Y8KB4ZwwuDSvoG5LmDeERiOo2/w3BnaI+pB7V4otmI7kjHH7G0RdRMRGfux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Monica Ferreira Mayrink O´ Kuinghttons</cp:lastModifiedBy>
  <cp:revision>2</cp:revision>
  <dcterms:created xsi:type="dcterms:W3CDTF">2022-08-24T19:48:00Z</dcterms:created>
  <dcterms:modified xsi:type="dcterms:W3CDTF">2022-08-24T19:48:00Z</dcterms:modified>
</cp:coreProperties>
</file>